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2F384AA6" w:rsidR="00183C40" w:rsidRPr="0008399C" w:rsidRDefault="001B614A">
      <w:pPr>
        <w:rPr>
          <w:rFonts w:asciiTheme="majorHAnsi" w:hAnsiTheme="majorHAnsi"/>
        </w:rPr>
      </w:pPr>
      <w:r>
        <w:rPr>
          <w:rFonts w:asciiTheme="majorHAnsi" w:hAnsiTheme="majorHAnsi"/>
        </w:rPr>
        <w:t>August</w:t>
      </w:r>
      <w:r w:rsidR="00D21572">
        <w:rPr>
          <w:rFonts w:asciiTheme="majorHAnsi" w:hAnsiTheme="majorHAnsi"/>
        </w:rPr>
        <w:t xml:space="preserve"> </w:t>
      </w:r>
      <w:r w:rsidR="00D27E76">
        <w:rPr>
          <w:rFonts w:asciiTheme="majorHAnsi" w:hAnsiTheme="majorHAnsi"/>
        </w:rPr>
        <w:t>2</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5095D154"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1B614A">
        <w:rPr>
          <w:rFonts w:asciiTheme="majorHAnsi" w:hAnsiTheme="majorHAnsi"/>
        </w:rPr>
        <w:t>4</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4870EDA4"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E577A4">
        <w:rPr>
          <w:rFonts w:asciiTheme="majorHAnsi" w:hAnsiTheme="majorHAnsi"/>
          <w:b/>
          <w:sz w:val="32"/>
          <w:szCs w:val="32"/>
        </w:rPr>
        <w:t>Ju</w:t>
      </w:r>
      <w:r w:rsidR="001B614A">
        <w:rPr>
          <w:rFonts w:asciiTheme="majorHAnsi" w:hAnsiTheme="majorHAnsi"/>
          <w:b/>
          <w:sz w:val="32"/>
          <w:szCs w:val="32"/>
        </w:rPr>
        <w:t>ly</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p>
    <w:p w14:paraId="04A9271D" w14:textId="507B0800" w:rsidR="0008399C" w:rsidRDefault="00C22F93">
      <w:pPr>
        <w:rPr>
          <w:rFonts w:asciiTheme="majorHAnsi" w:hAnsiTheme="majorHAnsi"/>
          <w:b/>
          <w:sz w:val="32"/>
          <w:szCs w:val="32"/>
        </w:rPr>
      </w:pPr>
      <w:r>
        <w:rPr>
          <w:rFonts w:asciiTheme="majorHAnsi" w:hAnsiTheme="majorHAnsi"/>
          <w:b/>
          <w:sz w:val="32"/>
          <w:szCs w:val="32"/>
        </w:rPr>
        <w:t>(</w:t>
      </w:r>
      <w:r w:rsidR="00DE0508">
        <w:rPr>
          <w:rFonts w:asciiTheme="majorHAnsi" w:hAnsiTheme="majorHAnsi"/>
          <w:b/>
          <w:sz w:val="32"/>
          <w:szCs w:val="32"/>
        </w:rPr>
        <w:t>New Reference Base, 1991-2020</w:t>
      </w:r>
      <w:r>
        <w:rPr>
          <w:rFonts w:asciiTheme="majorHAnsi" w:hAnsiTheme="majorHAnsi"/>
          <w:b/>
          <w:sz w:val="32"/>
          <w:szCs w:val="32"/>
        </w:rPr>
        <w:t>)</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1F68A862" w:rsidR="0008399C" w:rsidRPr="0008399C" w:rsidRDefault="00E577A4">
      <w:pPr>
        <w:rPr>
          <w:rFonts w:asciiTheme="majorHAnsi" w:hAnsiTheme="majorHAnsi"/>
          <w:b/>
        </w:rPr>
      </w:pPr>
      <w:r>
        <w:rPr>
          <w:rFonts w:asciiTheme="majorHAnsi" w:hAnsiTheme="majorHAnsi"/>
          <w:b/>
        </w:rPr>
        <w:t>Ju</w:t>
      </w:r>
      <w:r w:rsidR="00045B31">
        <w:rPr>
          <w:rFonts w:asciiTheme="majorHAnsi" w:hAnsiTheme="majorHAnsi"/>
          <w:b/>
        </w:rPr>
        <w:t>ly</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4C4C361E"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B614A">
        <w:rPr>
          <w:rFonts w:asciiTheme="majorHAnsi" w:hAnsiTheme="majorHAnsi"/>
        </w:rPr>
        <w:t>+</w:t>
      </w:r>
      <w:r w:rsidR="00E577A4">
        <w:rPr>
          <w:rFonts w:asciiTheme="majorHAnsi" w:hAnsiTheme="majorHAnsi"/>
        </w:rPr>
        <w:t>0.</w:t>
      </w:r>
      <w:r w:rsidR="001B614A">
        <w:rPr>
          <w:rFonts w:asciiTheme="majorHAnsi" w:hAnsiTheme="majorHAnsi"/>
        </w:rPr>
        <w:t>20</w:t>
      </w:r>
      <w:r w:rsidR="001F6CFC">
        <w:rPr>
          <w:rFonts w:asciiTheme="majorHAnsi" w:hAnsiTheme="majorHAnsi"/>
        </w:rPr>
        <w:t xml:space="preserve"> </w:t>
      </w:r>
      <w:r>
        <w:rPr>
          <w:rFonts w:asciiTheme="majorHAnsi" w:hAnsiTheme="majorHAnsi"/>
        </w:rPr>
        <w:t xml:space="preserve">C </w:t>
      </w:r>
      <w:r w:rsidR="001B614A">
        <w:rPr>
          <w:rFonts w:asciiTheme="majorHAnsi" w:hAnsiTheme="majorHAnsi"/>
        </w:rPr>
        <w:t>(+0.36</w:t>
      </w:r>
      <w:r>
        <w:rPr>
          <w:rFonts w:asciiTheme="majorHAnsi" w:hAnsiTheme="majorHAnsi"/>
        </w:rPr>
        <w:t xml:space="preserve"> °F) </w:t>
      </w:r>
      <w:r w:rsidR="00EE6B7E">
        <w:rPr>
          <w:rFonts w:asciiTheme="majorHAnsi" w:hAnsiTheme="majorHAnsi"/>
        </w:rPr>
        <w:t>above</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7896A9B3"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E577A4">
        <w:rPr>
          <w:rFonts w:asciiTheme="majorHAnsi" w:hAnsiTheme="majorHAnsi"/>
        </w:rPr>
        <w:t>3</w:t>
      </w:r>
      <w:r w:rsidR="001B614A">
        <w:rPr>
          <w:rFonts w:asciiTheme="majorHAnsi" w:hAnsiTheme="majorHAnsi"/>
        </w:rPr>
        <w:t>3</w:t>
      </w:r>
      <w:r>
        <w:rPr>
          <w:rFonts w:asciiTheme="majorHAnsi" w:hAnsiTheme="majorHAnsi"/>
        </w:rPr>
        <w:t xml:space="preserve"> C (+</w:t>
      </w:r>
      <w:r w:rsidR="001F6CFC">
        <w:rPr>
          <w:rFonts w:asciiTheme="majorHAnsi" w:hAnsiTheme="majorHAnsi"/>
        </w:rPr>
        <w:t>0.</w:t>
      </w:r>
      <w:r w:rsidR="00E577A4">
        <w:rPr>
          <w:rFonts w:asciiTheme="majorHAnsi" w:hAnsiTheme="majorHAnsi"/>
        </w:rPr>
        <w:t>5</w:t>
      </w:r>
      <w:r w:rsidR="001B614A">
        <w:rPr>
          <w:rFonts w:asciiTheme="majorHAnsi" w:hAnsiTheme="majorHAnsi"/>
        </w:rPr>
        <w:t>9</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7E1AE7E5"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1B614A">
        <w:rPr>
          <w:rFonts w:asciiTheme="majorHAnsi" w:hAnsiTheme="majorHAnsi"/>
        </w:rPr>
        <w:t xml:space="preserve">+0.07 </w:t>
      </w:r>
      <w:r w:rsidR="004C507F">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1B614A">
        <w:rPr>
          <w:rFonts w:asciiTheme="majorHAnsi" w:hAnsiTheme="majorHAnsi"/>
        </w:rPr>
        <w:t>13</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459C457F"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1B614A">
        <w:rPr>
          <w:rFonts w:asciiTheme="majorHAnsi" w:hAnsiTheme="majorHAnsi"/>
        </w:rPr>
        <w:t>+0.13</w:t>
      </w:r>
      <w:r w:rsidR="00E577A4">
        <w:rPr>
          <w:rFonts w:asciiTheme="majorHAnsi" w:hAnsiTheme="majorHAnsi"/>
        </w:rPr>
        <w:t xml:space="preserve"> </w:t>
      </w:r>
      <w:r>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0.2</w:t>
      </w:r>
      <w:r w:rsidR="001B614A">
        <w:rPr>
          <w:rFonts w:asciiTheme="majorHAnsi" w:hAnsiTheme="majorHAnsi"/>
        </w:rPr>
        <w:t>3</w:t>
      </w:r>
      <w:r w:rsidR="00B107A8">
        <w:rPr>
          <w:rFonts w:asciiTheme="majorHAnsi" w:hAnsiTheme="majorHAnsi"/>
        </w:rPr>
        <w:t xml:space="preserve">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3A0F8AB0" w14:textId="1F3275FF" w:rsidR="001B614A" w:rsidRPr="0008399C" w:rsidRDefault="001B614A" w:rsidP="001B614A">
      <w:pPr>
        <w:rPr>
          <w:rFonts w:asciiTheme="majorHAnsi" w:hAnsiTheme="majorHAnsi"/>
          <w:b/>
        </w:rPr>
      </w:pPr>
      <w:r>
        <w:rPr>
          <w:rFonts w:asciiTheme="majorHAnsi" w:hAnsiTheme="majorHAnsi"/>
          <w:b/>
        </w:rPr>
        <w:t>June</w:t>
      </w:r>
      <w:r w:rsidRPr="0008399C">
        <w:rPr>
          <w:rFonts w:asciiTheme="majorHAnsi" w:hAnsiTheme="majorHAnsi"/>
          <w:b/>
        </w:rPr>
        <w:t xml:space="preserve"> Temperatures (</w:t>
      </w:r>
      <w:r>
        <w:rPr>
          <w:rFonts w:asciiTheme="majorHAnsi" w:hAnsiTheme="majorHAnsi"/>
          <w:b/>
        </w:rPr>
        <w:t>final</w:t>
      </w:r>
      <w:r w:rsidRPr="0008399C">
        <w:rPr>
          <w:rFonts w:asciiTheme="majorHAnsi" w:hAnsiTheme="majorHAnsi"/>
          <w:b/>
        </w:rPr>
        <w:t>)</w:t>
      </w:r>
    </w:p>
    <w:p w14:paraId="01485D21" w14:textId="77777777" w:rsidR="001B614A" w:rsidRPr="0008399C" w:rsidRDefault="001B614A" w:rsidP="001B614A">
      <w:pPr>
        <w:rPr>
          <w:rFonts w:asciiTheme="majorHAnsi" w:hAnsiTheme="majorHAnsi"/>
        </w:rPr>
      </w:pPr>
    </w:p>
    <w:p w14:paraId="502970A3" w14:textId="6F8D8D63" w:rsidR="001B614A" w:rsidRPr="0008399C" w:rsidRDefault="001B614A" w:rsidP="001B614A">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-0.01 C (-0.02 °F) below seasonal average</w:t>
      </w:r>
    </w:p>
    <w:p w14:paraId="60D2F927" w14:textId="77777777" w:rsidR="001B614A" w:rsidRPr="0008399C" w:rsidRDefault="001B614A" w:rsidP="001B614A">
      <w:pPr>
        <w:rPr>
          <w:rFonts w:asciiTheme="majorHAnsi" w:hAnsiTheme="majorHAnsi"/>
        </w:rPr>
      </w:pPr>
    </w:p>
    <w:p w14:paraId="18AD2D9A" w14:textId="1C00060B" w:rsidR="001B614A" w:rsidRPr="0008399C" w:rsidRDefault="001B614A" w:rsidP="001B614A">
      <w:pPr>
        <w:rPr>
          <w:rFonts w:asciiTheme="majorHAnsi" w:hAnsiTheme="majorHAnsi"/>
        </w:rPr>
      </w:pPr>
      <w:r w:rsidRPr="0008399C">
        <w:rPr>
          <w:rFonts w:asciiTheme="majorHAnsi" w:hAnsiTheme="majorHAnsi"/>
        </w:rPr>
        <w:t>Northern Hemisphere:</w:t>
      </w:r>
      <w:r>
        <w:rPr>
          <w:rFonts w:asciiTheme="majorHAnsi" w:hAnsiTheme="majorHAnsi"/>
        </w:rPr>
        <w:t xml:space="preserve"> +0.31 C (+0.56 °F) above seasonal average</w:t>
      </w:r>
    </w:p>
    <w:p w14:paraId="46BB3E05" w14:textId="77777777" w:rsidR="001B614A" w:rsidRPr="0008399C" w:rsidRDefault="001B614A" w:rsidP="001B614A">
      <w:pPr>
        <w:rPr>
          <w:rFonts w:asciiTheme="majorHAnsi" w:hAnsiTheme="majorHAnsi"/>
        </w:rPr>
      </w:pPr>
    </w:p>
    <w:p w14:paraId="18470DD3" w14:textId="413F4B36" w:rsidR="001B614A" w:rsidRPr="0008399C" w:rsidRDefault="001B614A" w:rsidP="001B614A">
      <w:pPr>
        <w:rPr>
          <w:rFonts w:asciiTheme="majorHAnsi" w:hAnsiTheme="majorHAnsi"/>
        </w:rPr>
      </w:pPr>
      <w:r w:rsidRPr="0008399C">
        <w:rPr>
          <w:rFonts w:asciiTheme="majorHAnsi" w:hAnsiTheme="majorHAnsi"/>
        </w:rPr>
        <w:t>Southern Hemisphere</w:t>
      </w:r>
      <w:r>
        <w:rPr>
          <w:rFonts w:asciiTheme="majorHAnsi" w:hAnsiTheme="majorHAnsi"/>
        </w:rPr>
        <w:t>: -0.32 C (-0.58°F) below seasonal average</w:t>
      </w:r>
    </w:p>
    <w:p w14:paraId="78EA207B" w14:textId="77777777" w:rsidR="001B614A" w:rsidRPr="0008399C" w:rsidRDefault="001B614A" w:rsidP="001B614A">
      <w:pPr>
        <w:rPr>
          <w:rFonts w:asciiTheme="majorHAnsi" w:hAnsiTheme="majorHAnsi"/>
        </w:rPr>
      </w:pPr>
    </w:p>
    <w:p w14:paraId="48ECFDCD" w14:textId="47F3B786" w:rsidR="001B614A" w:rsidRPr="0008399C" w:rsidRDefault="001B614A" w:rsidP="001B614A">
      <w:pPr>
        <w:rPr>
          <w:rFonts w:asciiTheme="majorHAnsi" w:hAnsiTheme="majorHAnsi"/>
        </w:rPr>
      </w:pPr>
      <w:r w:rsidRPr="0008399C">
        <w:rPr>
          <w:rFonts w:asciiTheme="majorHAnsi" w:hAnsiTheme="majorHAnsi"/>
        </w:rPr>
        <w:t>Tropics</w:t>
      </w:r>
      <w:r>
        <w:rPr>
          <w:rFonts w:asciiTheme="majorHAnsi" w:hAnsiTheme="majorHAnsi"/>
        </w:rPr>
        <w:t>: -0.14 C (-0.25 °F) below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298AA683" w14:textId="30974427"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1B614A">
        <w:rPr>
          <w:rFonts w:asciiTheme="majorHAnsi" w:hAnsiTheme="majorHAnsi"/>
          <w:b/>
        </w:rPr>
        <w:t>August</w:t>
      </w:r>
      <w:r w:rsidR="000C425E">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new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3EBBA211" w14:textId="235FFC2A" w:rsidR="00045B31" w:rsidRDefault="001B614A" w:rsidP="00F10C6D">
      <w:pPr>
        <w:jc w:val="both"/>
        <w:rPr>
          <w:rFonts w:asciiTheme="majorHAnsi" w:hAnsiTheme="majorHAnsi"/>
        </w:rPr>
      </w:pPr>
      <w:r>
        <w:rPr>
          <w:rFonts w:asciiTheme="majorHAnsi" w:hAnsiTheme="majorHAnsi"/>
        </w:rPr>
        <w:t xml:space="preserve">The global temperature departure from average rose to +0.20 C </w:t>
      </w:r>
      <w:r w:rsidR="00045B31">
        <w:rPr>
          <w:rFonts w:asciiTheme="majorHAnsi" w:hAnsiTheme="majorHAnsi"/>
        </w:rPr>
        <w:t xml:space="preserve">(+0.36 °F) </w:t>
      </w:r>
      <w:r>
        <w:rPr>
          <w:rFonts w:asciiTheme="majorHAnsi" w:hAnsiTheme="majorHAnsi"/>
        </w:rPr>
        <w:t>from -0.01 C</w:t>
      </w:r>
      <w:r w:rsidR="00045B31">
        <w:rPr>
          <w:rFonts w:asciiTheme="majorHAnsi" w:hAnsiTheme="majorHAnsi"/>
        </w:rPr>
        <w:t xml:space="preserve"> (-0.02 °F)</w:t>
      </w:r>
      <w:r>
        <w:rPr>
          <w:rFonts w:asciiTheme="majorHAnsi" w:hAnsiTheme="majorHAnsi"/>
        </w:rPr>
        <w:t xml:space="preserve"> in June, matching the </w:t>
      </w:r>
      <w:r w:rsidR="00045B31">
        <w:rPr>
          <w:rFonts w:asciiTheme="majorHAnsi" w:hAnsiTheme="majorHAnsi"/>
        </w:rPr>
        <w:t xml:space="preserve">+0.20 C </w:t>
      </w:r>
      <w:r>
        <w:rPr>
          <w:rFonts w:asciiTheme="majorHAnsi" w:hAnsiTheme="majorHAnsi"/>
        </w:rPr>
        <w:t>value observed in February</w:t>
      </w:r>
      <w:r w:rsidR="000B6AEB">
        <w:rPr>
          <w:rFonts w:asciiTheme="majorHAnsi" w:hAnsiTheme="majorHAnsi"/>
        </w:rPr>
        <w:t>.  In</w:t>
      </w:r>
      <w:r w:rsidR="00045B31">
        <w:rPr>
          <w:rFonts w:asciiTheme="majorHAnsi" w:hAnsiTheme="majorHAnsi"/>
        </w:rPr>
        <w:t xml:space="preserve"> between </w:t>
      </w:r>
      <w:r w:rsidR="000B6AEB">
        <w:rPr>
          <w:rFonts w:asciiTheme="majorHAnsi" w:hAnsiTheme="majorHAnsi"/>
        </w:rPr>
        <w:t>February and July were</w:t>
      </w:r>
      <w:r w:rsidR="00045B31">
        <w:rPr>
          <w:rFonts w:asciiTheme="majorHAnsi" w:hAnsiTheme="majorHAnsi"/>
        </w:rPr>
        <w:t xml:space="preserve"> four months of</w:t>
      </w:r>
      <w:r>
        <w:rPr>
          <w:rFonts w:asciiTheme="majorHAnsi" w:hAnsiTheme="majorHAnsi"/>
        </w:rPr>
        <w:t xml:space="preserve"> slightly cooler than average temperatures.  The </w:t>
      </w:r>
      <w:r w:rsidR="00F67067">
        <w:rPr>
          <w:rFonts w:asciiTheme="majorHAnsi" w:hAnsiTheme="majorHAnsi"/>
        </w:rPr>
        <w:t xml:space="preserve">Southern Hemisphere </w:t>
      </w:r>
      <w:r>
        <w:rPr>
          <w:rFonts w:asciiTheme="majorHAnsi" w:hAnsiTheme="majorHAnsi"/>
        </w:rPr>
        <w:t xml:space="preserve">experienced the bulk of this </w:t>
      </w:r>
      <w:r w:rsidR="00505D31">
        <w:rPr>
          <w:rFonts w:asciiTheme="majorHAnsi" w:hAnsiTheme="majorHAnsi"/>
        </w:rPr>
        <w:t>change</w:t>
      </w:r>
      <w:r>
        <w:rPr>
          <w:rFonts w:asciiTheme="majorHAnsi" w:hAnsiTheme="majorHAnsi"/>
        </w:rPr>
        <w:t xml:space="preserve">, </w:t>
      </w:r>
      <w:r w:rsidR="00505D31">
        <w:rPr>
          <w:rFonts w:asciiTheme="majorHAnsi" w:hAnsiTheme="majorHAnsi"/>
        </w:rPr>
        <w:t>as it warmed from -0.</w:t>
      </w:r>
      <w:r w:rsidR="00F67067">
        <w:rPr>
          <w:rFonts w:asciiTheme="majorHAnsi" w:hAnsiTheme="majorHAnsi"/>
        </w:rPr>
        <w:t>32</w:t>
      </w:r>
      <w:r w:rsidR="00505D31">
        <w:rPr>
          <w:rFonts w:asciiTheme="majorHAnsi" w:hAnsiTheme="majorHAnsi"/>
        </w:rPr>
        <w:t xml:space="preserve"> C in June to +0.</w:t>
      </w:r>
      <w:r w:rsidR="00F67067">
        <w:rPr>
          <w:rFonts w:asciiTheme="majorHAnsi" w:hAnsiTheme="majorHAnsi"/>
        </w:rPr>
        <w:t>07</w:t>
      </w:r>
      <w:r w:rsidR="00505D31">
        <w:rPr>
          <w:rFonts w:asciiTheme="majorHAnsi" w:hAnsiTheme="majorHAnsi"/>
        </w:rPr>
        <w:t xml:space="preserve"> </w:t>
      </w:r>
      <w:r w:rsidR="00505D31">
        <w:rPr>
          <w:rFonts w:asciiTheme="majorHAnsi" w:hAnsiTheme="majorHAnsi"/>
        </w:rPr>
        <w:lastRenderedPageBreak/>
        <w:t>C this month.</w:t>
      </w:r>
      <w:r w:rsidR="00F67067">
        <w:rPr>
          <w:rFonts w:asciiTheme="majorHAnsi" w:hAnsiTheme="majorHAnsi"/>
        </w:rPr>
        <w:t xml:space="preserve">  </w:t>
      </w:r>
      <w:r w:rsidR="000B6AEB">
        <w:rPr>
          <w:rFonts w:asciiTheme="majorHAnsi" w:hAnsiTheme="majorHAnsi"/>
        </w:rPr>
        <w:t>A major contributor to the warming was</w:t>
      </w:r>
      <w:r w:rsidR="00F67067">
        <w:rPr>
          <w:rFonts w:asciiTheme="majorHAnsi" w:hAnsiTheme="majorHAnsi"/>
        </w:rPr>
        <w:t xml:space="preserve"> Antarctica </w:t>
      </w:r>
      <w:r w:rsidR="000B6AEB">
        <w:rPr>
          <w:rFonts w:asciiTheme="majorHAnsi" w:hAnsiTheme="majorHAnsi"/>
        </w:rPr>
        <w:t>as the month-to-month temperature change was +1.84 C</w:t>
      </w:r>
      <w:r w:rsidR="00F67067">
        <w:rPr>
          <w:rFonts w:asciiTheme="majorHAnsi" w:hAnsiTheme="majorHAnsi"/>
        </w:rPr>
        <w:t xml:space="preserve"> </w:t>
      </w:r>
      <w:r w:rsidR="000B6AEB">
        <w:rPr>
          <w:rFonts w:asciiTheme="majorHAnsi" w:hAnsiTheme="majorHAnsi"/>
        </w:rPr>
        <w:t>(</w:t>
      </w:r>
      <w:r w:rsidR="00F67067">
        <w:rPr>
          <w:rFonts w:asciiTheme="majorHAnsi" w:hAnsiTheme="majorHAnsi"/>
        </w:rPr>
        <w:t>-1.54 C to +0.30 C</w:t>
      </w:r>
      <w:r w:rsidR="000B6AEB">
        <w:rPr>
          <w:rFonts w:asciiTheme="majorHAnsi" w:hAnsiTheme="majorHAnsi"/>
        </w:rPr>
        <w:t>)</w:t>
      </w:r>
      <w:r w:rsidR="00F67067">
        <w:rPr>
          <w:rFonts w:asciiTheme="majorHAnsi" w:hAnsiTheme="majorHAnsi"/>
        </w:rPr>
        <w:t>.</w:t>
      </w:r>
      <w:r w:rsidR="00505D31">
        <w:rPr>
          <w:rFonts w:asciiTheme="majorHAnsi" w:hAnsiTheme="majorHAnsi"/>
        </w:rPr>
        <w:t xml:space="preserve">  </w:t>
      </w:r>
      <w:r w:rsidR="000B6AEB">
        <w:rPr>
          <w:rFonts w:asciiTheme="majorHAnsi" w:hAnsiTheme="majorHAnsi"/>
        </w:rPr>
        <w:t>Such, m</w:t>
      </w:r>
      <w:r w:rsidR="00F67067">
        <w:rPr>
          <w:rFonts w:asciiTheme="majorHAnsi" w:hAnsiTheme="majorHAnsi"/>
        </w:rPr>
        <w:t xml:space="preserve">onth-to-month changes in Antarctica though can be large, as much as +3.54 C observed from May to June in 1994.  </w:t>
      </w:r>
      <w:r w:rsidR="000B6AEB">
        <w:rPr>
          <w:rFonts w:asciiTheme="majorHAnsi" w:hAnsiTheme="majorHAnsi"/>
        </w:rPr>
        <w:t xml:space="preserve">The Northern Hemisphere temperature was virtually unchanged from June.  </w:t>
      </w:r>
    </w:p>
    <w:p w14:paraId="60425947" w14:textId="77777777" w:rsidR="00045B31" w:rsidRDefault="00045B31" w:rsidP="00F10C6D">
      <w:pPr>
        <w:jc w:val="both"/>
        <w:rPr>
          <w:rFonts w:asciiTheme="majorHAnsi" w:hAnsiTheme="majorHAnsi"/>
        </w:rPr>
      </w:pPr>
    </w:p>
    <w:p w14:paraId="189D4442" w14:textId="5181B043" w:rsidR="00F66A9C" w:rsidRDefault="00176EC8" w:rsidP="00F10C6D">
      <w:pPr>
        <w:jc w:val="both"/>
        <w:rPr>
          <w:rFonts w:asciiTheme="majorHAnsi" w:hAnsiTheme="majorHAnsi"/>
        </w:rPr>
      </w:pPr>
      <w:r>
        <w:rPr>
          <w:rFonts w:asciiTheme="majorHAnsi" w:hAnsiTheme="majorHAnsi"/>
        </w:rPr>
        <w:t>A</w:t>
      </w:r>
      <w:r w:rsidR="00505D31">
        <w:rPr>
          <w:rFonts w:asciiTheme="majorHAnsi" w:hAnsiTheme="majorHAnsi"/>
        </w:rPr>
        <w:t>s noted last month, a</w:t>
      </w:r>
      <w:r>
        <w:rPr>
          <w:rFonts w:asciiTheme="majorHAnsi" w:hAnsiTheme="majorHAnsi"/>
        </w:rPr>
        <w:t>tmospheric t</w:t>
      </w:r>
      <w:r w:rsidR="00E577A4">
        <w:rPr>
          <w:rFonts w:asciiTheme="majorHAnsi" w:hAnsiTheme="majorHAnsi"/>
        </w:rPr>
        <w:t>emperatures bounce around from month to month relative to the slower changes created by the El Niño/La Niña cycle</w:t>
      </w:r>
      <w:r>
        <w:rPr>
          <w:rFonts w:asciiTheme="majorHAnsi" w:hAnsiTheme="majorHAnsi"/>
        </w:rPr>
        <w:t xml:space="preserve"> of the tropical Pacific Ocean temperatures</w:t>
      </w:r>
      <w:r w:rsidR="00F66A9C">
        <w:rPr>
          <w:rFonts w:asciiTheme="majorHAnsi" w:hAnsiTheme="majorHAnsi"/>
        </w:rPr>
        <w:t>, so such variations are normal</w:t>
      </w:r>
      <w:r w:rsidR="00E577A4">
        <w:rPr>
          <w:rFonts w:asciiTheme="majorHAnsi" w:hAnsiTheme="majorHAnsi"/>
        </w:rPr>
        <w:t xml:space="preserve">.  </w:t>
      </w:r>
      <w:r>
        <w:rPr>
          <w:rFonts w:asciiTheme="majorHAnsi" w:hAnsiTheme="majorHAnsi"/>
        </w:rPr>
        <w:t>Th</w:t>
      </w:r>
      <w:r w:rsidR="00E40D6C">
        <w:rPr>
          <w:rFonts w:asciiTheme="majorHAnsi" w:hAnsiTheme="majorHAnsi"/>
        </w:rPr>
        <w:t xml:space="preserve">ough confidence in predictions </w:t>
      </w:r>
      <w:r w:rsidR="00F91AF9">
        <w:rPr>
          <w:rFonts w:asciiTheme="majorHAnsi" w:hAnsiTheme="majorHAnsi"/>
        </w:rPr>
        <w:t>at</w:t>
      </w:r>
      <w:r w:rsidR="00E40D6C">
        <w:rPr>
          <w:rFonts w:asciiTheme="majorHAnsi" w:hAnsiTheme="majorHAnsi"/>
        </w:rPr>
        <w:t xml:space="preserve"> this time </w:t>
      </w:r>
      <w:r w:rsidR="00045B31">
        <w:rPr>
          <w:rFonts w:asciiTheme="majorHAnsi" w:hAnsiTheme="majorHAnsi"/>
        </w:rPr>
        <w:t>is low</w:t>
      </w:r>
      <w:r w:rsidR="00E40D6C">
        <w:rPr>
          <w:rFonts w:asciiTheme="majorHAnsi" w:hAnsiTheme="majorHAnsi"/>
        </w:rPr>
        <w:t xml:space="preserve">, NOAA is indicating a possible (~60%) return to cool </w:t>
      </w:r>
      <w:r w:rsidR="00C97C02">
        <w:rPr>
          <w:rFonts w:asciiTheme="majorHAnsi" w:hAnsiTheme="majorHAnsi"/>
        </w:rPr>
        <w:t xml:space="preserve">La Niña </w:t>
      </w:r>
      <w:r w:rsidR="00E40D6C">
        <w:rPr>
          <w:rFonts w:asciiTheme="majorHAnsi" w:hAnsiTheme="majorHAnsi"/>
        </w:rPr>
        <w:t xml:space="preserve">conditions </w:t>
      </w:r>
      <w:r w:rsidR="00045B31">
        <w:rPr>
          <w:rFonts w:asciiTheme="majorHAnsi" w:hAnsiTheme="majorHAnsi"/>
        </w:rPr>
        <w:t xml:space="preserve">for the coming Boreal winter </w:t>
      </w:r>
      <w:r w:rsidR="00E40D6C">
        <w:rPr>
          <w:rFonts w:asciiTheme="majorHAnsi" w:hAnsiTheme="majorHAnsi"/>
        </w:rPr>
        <w:t>with their recently issued “La Niña Watch”</w:t>
      </w:r>
      <w:r>
        <w:rPr>
          <w:rFonts w:asciiTheme="majorHAnsi" w:hAnsiTheme="majorHAnsi"/>
        </w:rPr>
        <w:t xml:space="preserve">.  </w:t>
      </w:r>
      <w:r w:rsidR="00E40D6C">
        <w:rPr>
          <w:rFonts w:asciiTheme="majorHAnsi" w:hAnsiTheme="majorHAnsi"/>
        </w:rPr>
        <w:t>Back</w:t>
      </w:r>
      <w:r>
        <w:rPr>
          <w:rFonts w:asciiTheme="majorHAnsi" w:hAnsiTheme="majorHAnsi"/>
        </w:rPr>
        <w:t xml:space="preserve">-to-back La </w:t>
      </w:r>
      <w:proofErr w:type="spellStart"/>
      <w:r>
        <w:rPr>
          <w:rFonts w:asciiTheme="majorHAnsi" w:hAnsiTheme="majorHAnsi"/>
        </w:rPr>
        <w:t>Niñas</w:t>
      </w:r>
      <w:proofErr w:type="spellEnd"/>
      <w:r w:rsidR="00E40D6C">
        <w:rPr>
          <w:rFonts w:asciiTheme="majorHAnsi" w:hAnsiTheme="majorHAnsi"/>
        </w:rPr>
        <w:t xml:space="preserve"> are not unusual</w:t>
      </w:r>
      <w:r>
        <w:rPr>
          <w:rFonts w:asciiTheme="majorHAnsi" w:hAnsiTheme="majorHAnsi"/>
        </w:rPr>
        <w:t xml:space="preserve">.  So, it is possible that the global temperature may </w:t>
      </w:r>
      <w:r w:rsidR="00045B31">
        <w:rPr>
          <w:rFonts w:asciiTheme="majorHAnsi" w:hAnsiTheme="majorHAnsi"/>
        </w:rPr>
        <w:t xml:space="preserve">dip back to </w:t>
      </w:r>
      <w:r w:rsidR="000B6AEB">
        <w:rPr>
          <w:rFonts w:asciiTheme="majorHAnsi" w:hAnsiTheme="majorHAnsi"/>
        </w:rPr>
        <w:t>average or below</w:t>
      </w:r>
      <w:r>
        <w:rPr>
          <w:rFonts w:asciiTheme="majorHAnsi" w:hAnsiTheme="majorHAnsi"/>
        </w:rPr>
        <w:t xml:space="preserve"> </w:t>
      </w:r>
      <w:bookmarkStart w:id="0" w:name="_GoBack"/>
      <w:bookmarkEnd w:id="0"/>
      <w:r>
        <w:rPr>
          <w:rFonts w:asciiTheme="majorHAnsi" w:hAnsiTheme="majorHAnsi"/>
        </w:rPr>
        <w:t xml:space="preserve">for </w:t>
      </w:r>
      <w:r w:rsidR="00045B31">
        <w:rPr>
          <w:rFonts w:asciiTheme="majorHAnsi" w:hAnsiTheme="majorHAnsi"/>
        </w:rPr>
        <w:t>several months</w:t>
      </w:r>
      <w:r w:rsidR="00E40D6C">
        <w:rPr>
          <w:rFonts w:asciiTheme="majorHAnsi" w:hAnsiTheme="majorHAnsi"/>
        </w:rPr>
        <w:t xml:space="preserve"> despite the uptick in temperature in July</w:t>
      </w:r>
      <w:r>
        <w:rPr>
          <w:rFonts w:asciiTheme="majorHAnsi" w:hAnsiTheme="majorHAnsi"/>
        </w:rPr>
        <w:t>.</w:t>
      </w:r>
      <w:r w:rsidR="00045B31">
        <w:rPr>
          <w:rFonts w:asciiTheme="majorHAnsi" w:hAnsiTheme="majorHAnsi"/>
        </w:rPr>
        <w:t xml:space="preserve">  This is a possibility, not a prediction.</w:t>
      </w:r>
      <w:r>
        <w:rPr>
          <w:rFonts w:asciiTheme="majorHAnsi" w:hAnsiTheme="majorHAnsi"/>
        </w:rPr>
        <w:t xml:space="preserve"> To keep track of the latest weekly summary</w:t>
      </w:r>
      <w:r w:rsidR="00F21774">
        <w:rPr>
          <w:rFonts w:asciiTheme="majorHAnsi" w:hAnsiTheme="majorHAnsi"/>
        </w:rPr>
        <w:t xml:space="preserve"> of </w:t>
      </w:r>
      <w:r w:rsidR="00CF1AB3">
        <w:rPr>
          <w:rFonts w:asciiTheme="majorHAnsi" w:hAnsiTheme="majorHAnsi"/>
        </w:rPr>
        <w:t>the El Niño/La Niña cycle</w:t>
      </w:r>
      <w:r>
        <w:rPr>
          <w:rFonts w:asciiTheme="majorHAnsi" w:hAnsiTheme="majorHAnsi"/>
        </w:rPr>
        <w:t xml:space="preserve"> see</w:t>
      </w:r>
      <w:r w:rsidR="00F66A9C">
        <w:rPr>
          <w:rFonts w:asciiTheme="majorHAnsi" w:hAnsiTheme="majorHAnsi"/>
        </w:rPr>
        <w:t>:</w:t>
      </w:r>
    </w:p>
    <w:p w14:paraId="78A4C4B6" w14:textId="77777777" w:rsidR="00F66A9C" w:rsidRDefault="00F66A9C" w:rsidP="00F10C6D">
      <w:pPr>
        <w:jc w:val="both"/>
        <w:rPr>
          <w:rFonts w:asciiTheme="majorHAnsi" w:hAnsiTheme="majorHAnsi"/>
        </w:rPr>
      </w:pPr>
    </w:p>
    <w:p w14:paraId="50E62CB7" w14:textId="382A94FD" w:rsidR="00176EC8" w:rsidRDefault="000B6AEB" w:rsidP="00F10C6D">
      <w:pPr>
        <w:jc w:val="both"/>
        <w:rPr>
          <w:rFonts w:asciiTheme="majorHAnsi" w:hAnsiTheme="majorHAnsi"/>
        </w:rPr>
      </w:pPr>
      <w:hyperlink r:id="rId5" w:history="1">
        <w:r w:rsidR="00F66A9C" w:rsidRPr="004D39E8">
          <w:rPr>
            <w:rStyle w:val="Hyperlink"/>
            <w:rFonts w:asciiTheme="majorHAnsi" w:hAnsiTheme="majorHAnsi"/>
          </w:rPr>
          <w:t>https://www.cpc.ncep.noaa.gov/products/analysis_monitoring/lanina/enso_evolution-status-fcsts-web.pdf</w:t>
        </w:r>
      </w:hyperlink>
      <w:r w:rsidR="00176EC8">
        <w:rPr>
          <w:rFonts w:asciiTheme="majorHAnsi" w:hAnsiTheme="majorHAnsi"/>
        </w:rPr>
        <w:t>.</w:t>
      </w:r>
    </w:p>
    <w:p w14:paraId="4D31A38B" w14:textId="36EBF8C1" w:rsidR="00176EC8" w:rsidRDefault="00176EC8" w:rsidP="00F10C6D">
      <w:pPr>
        <w:jc w:val="both"/>
        <w:rPr>
          <w:rFonts w:asciiTheme="majorHAnsi" w:hAnsiTheme="majorHAnsi"/>
        </w:rPr>
      </w:pPr>
    </w:p>
    <w:p w14:paraId="0DA989CD" w14:textId="7D0258A0" w:rsidR="002E7094" w:rsidRDefault="00C87CB8" w:rsidP="00F10C6D">
      <w:pPr>
        <w:jc w:val="both"/>
        <w:rPr>
          <w:rFonts w:asciiTheme="majorHAnsi" w:hAnsiTheme="majorHAnsi"/>
          <w:color w:val="000000" w:themeColor="text1"/>
        </w:rPr>
      </w:pPr>
      <w:r>
        <w:rPr>
          <w:rFonts w:asciiTheme="majorHAnsi" w:hAnsiTheme="majorHAnsi"/>
          <w:color w:val="000000" w:themeColor="text1"/>
        </w:rPr>
        <w:t xml:space="preserve">The warmest </w:t>
      </w:r>
      <w:r w:rsidR="005D60F8">
        <w:rPr>
          <w:rFonts w:asciiTheme="majorHAnsi" w:hAnsiTheme="majorHAnsi"/>
          <w:color w:val="000000" w:themeColor="text1"/>
        </w:rPr>
        <w:t>region</w:t>
      </w:r>
      <w:r w:rsidR="009D5A80">
        <w:rPr>
          <w:rFonts w:asciiTheme="majorHAnsi" w:hAnsiTheme="majorHAnsi"/>
          <w:color w:val="000000" w:themeColor="text1"/>
        </w:rPr>
        <w:t xml:space="preserve">, in terms of </w:t>
      </w:r>
      <w:r w:rsidR="00C97C02">
        <w:rPr>
          <w:rFonts w:asciiTheme="majorHAnsi" w:hAnsiTheme="majorHAnsi"/>
          <w:color w:val="000000" w:themeColor="text1"/>
        </w:rPr>
        <w:t xml:space="preserve">the </w:t>
      </w:r>
      <w:r w:rsidR="00AD7AA5">
        <w:rPr>
          <w:rFonts w:asciiTheme="majorHAnsi" w:hAnsiTheme="majorHAnsi"/>
          <w:color w:val="000000" w:themeColor="text1"/>
        </w:rPr>
        <w:t xml:space="preserve">monthly </w:t>
      </w:r>
      <w:r>
        <w:rPr>
          <w:rFonts w:asciiTheme="majorHAnsi" w:hAnsiTheme="majorHAnsi"/>
          <w:color w:val="000000" w:themeColor="text1"/>
        </w:rPr>
        <w:t>departure from average</w:t>
      </w:r>
      <w:r w:rsidR="009D5A80">
        <w:rPr>
          <w:rFonts w:asciiTheme="majorHAnsi" w:hAnsiTheme="majorHAnsi"/>
          <w:color w:val="000000" w:themeColor="text1"/>
        </w:rPr>
        <w:t>,</w:t>
      </w:r>
      <w:r>
        <w:rPr>
          <w:rFonts w:asciiTheme="majorHAnsi" w:hAnsiTheme="majorHAnsi"/>
          <w:color w:val="000000" w:themeColor="text1"/>
        </w:rPr>
        <w:t xml:space="preserve"> was </w:t>
      </w:r>
      <w:r w:rsidR="00E40D6C">
        <w:rPr>
          <w:rFonts w:asciiTheme="majorHAnsi" w:hAnsiTheme="majorHAnsi"/>
          <w:color w:val="000000" w:themeColor="text1"/>
        </w:rPr>
        <w:t>near the far-east Russian seaport of De-</w:t>
      </w:r>
      <w:proofErr w:type="spellStart"/>
      <w:r w:rsidR="00E40D6C">
        <w:rPr>
          <w:rFonts w:asciiTheme="majorHAnsi" w:hAnsiTheme="majorHAnsi"/>
          <w:color w:val="000000" w:themeColor="text1"/>
        </w:rPr>
        <w:t>Kastri</w:t>
      </w:r>
      <w:proofErr w:type="spellEnd"/>
      <w:r w:rsidR="00E40D6C">
        <w:rPr>
          <w:rFonts w:asciiTheme="majorHAnsi" w:hAnsiTheme="majorHAnsi"/>
          <w:color w:val="000000" w:themeColor="text1"/>
        </w:rPr>
        <w:t xml:space="preserve"> where the value was +3.1 C (+5.6 °F)</w:t>
      </w:r>
      <w:r w:rsidR="005D60F8">
        <w:rPr>
          <w:rFonts w:asciiTheme="majorHAnsi" w:hAnsiTheme="majorHAnsi"/>
          <w:color w:val="000000" w:themeColor="text1"/>
        </w:rPr>
        <w:t xml:space="preserve">.  This warmth was part of </w:t>
      </w:r>
      <w:r w:rsidR="00E40D6C">
        <w:rPr>
          <w:rFonts w:asciiTheme="majorHAnsi" w:hAnsiTheme="majorHAnsi"/>
          <w:color w:val="000000" w:themeColor="text1"/>
        </w:rPr>
        <w:t xml:space="preserve">a series of warm regions in the northern hemisphere mid-latitudes that affected </w:t>
      </w:r>
      <w:r w:rsidR="00286A81">
        <w:rPr>
          <w:rFonts w:asciiTheme="majorHAnsi" w:hAnsiTheme="majorHAnsi"/>
          <w:color w:val="000000" w:themeColor="text1"/>
        </w:rPr>
        <w:t>(</w:t>
      </w:r>
      <w:r w:rsidR="00E40D6C">
        <w:rPr>
          <w:rFonts w:asciiTheme="majorHAnsi" w:hAnsiTheme="majorHAnsi"/>
          <w:color w:val="000000" w:themeColor="text1"/>
        </w:rPr>
        <w:t>from west to east</w:t>
      </w:r>
      <w:r w:rsidR="00286A81">
        <w:rPr>
          <w:rFonts w:asciiTheme="majorHAnsi" w:hAnsiTheme="majorHAnsi"/>
          <w:color w:val="000000" w:themeColor="text1"/>
        </w:rPr>
        <w:t>)</w:t>
      </w:r>
      <w:r w:rsidR="00E40D6C">
        <w:rPr>
          <w:rFonts w:asciiTheme="majorHAnsi" w:hAnsiTheme="majorHAnsi"/>
          <w:color w:val="000000" w:themeColor="text1"/>
        </w:rPr>
        <w:t xml:space="preserve"> western North America, Iceland to Ukraine through northern China and eastern Russia</w:t>
      </w:r>
      <w:r w:rsidR="005D60F8">
        <w:rPr>
          <w:rFonts w:asciiTheme="majorHAnsi" w:hAnsiTheme="majorHAnsi"/>
          <w:color w:val="000000" w:themeColor="text1"/>
        </w:rPr>
        <w:t xml:space="preserve">.  </w:t>
      </w:r>
      <w:r w:rsidR="00E40D6C">
        <w:rPr>
          <w:rFonts w:asciiTheme="majorHAnsi" w:hAnsiTheme="majorHAnsi"/>
          <w:color w:val="000000" w:themeColor="text1"/>
        </w:rPr>
        <w:t xml:space="preserve"> Australia and parts of Antarctica, Argentina and the South Pacific saw warmth.</w:t>
      </w:r>
    </w:p>
    <w:p w14:paraId="53A20C89" w14:textId="0AC7BF56" w:rsidR="00BD425C" w:rsidRDefault="00BD425C" w:rsidP="00F10C6D">
      <w:pPr>
        <w:jc w:val="both"/>
        <w:rPr>
          <w:rFonts w:asciiTheme="majorHAnsi" w:hAnsiTheme="majorHAnsi"/>
          <w:color w:val="000000" w:themeColor="text1"/>
        </w:rPr>
      </w:pPr>
    </w:p>
    <w:p w14:paraId="2C03F85F" w14:textId="0D51043A" w:rsidR="00BD425C" w:rsidRDefault="00AD7AA5" w:rsidP="00F10C6D">
      <w:pPr>
        <w:jc w:val="both"/>
        <w:rPr>
          <w:rFonts w:asciiTheme="majorHAnsi" w:hAnsiTheme="majorHAnsi"/>
          <w:color w:val="000000" w:themeColor="text1"/>
        </w:rPr>
      </w:pPr>
      <w:r>
        <w:rPr>
          <w:rFonts w:asciiTheme="majorHAnsi" w:hAnsiTheme="majorHAnsi"/>
          <w:color w:val="000000" w:themeColor="text1"/>
        </w:rPr>
        <w:t xml:space="preserve">The </w:t>
      </w:r>
      <w:r w:rsidR="005D60F8">
        <w:rPr>
          <w:rFonts w:asciiTheme="majorHAnsi" w:hAnsiTheme="majorHAnsi"/>
          <w:color w:val="000000" w:themeColor="text1"/>
        </w:rPr>
        <w:t xml:space="preserve">coldest grid cell occurred </w:t>
      </w:r>
      <w:r w:rsidR="00E40D6C">
        <w:rPr>
          <w:rFonts w:asciiTheme="majorHAnsi" w:hAnsiTheme="majorHAnsi"/>
          <w:color w:val="000000" w:themeColor="text1"/>
        </w:rPr>
        <w:t>near the Antarctica coastal region south of Australia with a departure from average of -2.3 C (</w:t>
      </w:r>
      <w:r w:rsidR="006D0ACE">
        <w:rPr>
          <w:rFonts w:asciiTheme="majorHAnsi" w:hAnsiTheme="majorHAnsi"/>
          <w:color w:val="000000" w:themeColor="text1"/>
        </w:rPr>
        <w:t>-4.2 °F)</w:t>
      </w:r>
      <w:r>
        <w:rPr>
          <w:rFonts w:asciiTheme="majorHAnsi" w:hAnsiTheme="majorHAnsi"/>
          <w:color w:val="000000" w:themeColor="text1"/>
        </w:rPr>
        <w:t xml:space="preserve">.  </w:t>
      </w:r>
      <w:r w:rsidR="00F73132">
        <w:rPr>
          <w:rFonts w:asciiTheme="majorHAnsi" w:hAnsiTheme="majorHAnsi"/>
          <w:color w:val="000000" w:themeColor="text1"/>
        </w:rPr>
        <w:t xml:space="preserve">Several colder than average regions were found </w:t>
      </w:r>
      <w:r w:rsidR="006D0ACE">
        <w:rPr>
          <w:rFonts w:asciiTheme="majorHAnsi" w:hAnsiTheme="majorHAnsi"/>
          <w:color w:val="000000" w:themeColor="text1"/>
        </w:rPr>
        <w:t>in the southern oceans as well as around the Arctic Circle</w:t>
      </w:r>
      <w:r w:rsidR="00F73132">
        <w:rPr>
          <w:rFonts w:asciiTheme="majorHAnsi" w:hAnsiTheme="majorHAnsi"/>
          <w:color w:val="000000" w:themeColor="text1"/>
        </w:rPr>
        <w:t>.</w:t>
      </w:r>
      <w:r w:rsidR="006D0ACE">
        <w:rPr>
          <w:rFonts w:asciiTheme="majorHAnsi" w:hAnsiTheme="majorHAnsi"/>
          <w:color w:val="000000" w:themeColor="text1"/>
        </w:rPr>
        <w:t xml:space="preserve">  The tropics were near average.</w:t>
      </w:r>
    </w:p>
    <w:p w14:paraId="3FBEEA0C" w14:textId="1A25AE1F" w:rsidR="00BD425C" w:rsidRDefault="00BD425C" w:rsidP="00F10C6D">
      <w:pPr>
        <w:jc w:val="both"/>
        <w:rPr>
          <w:rFonts w:asciiTheme="majorHAnsi" w:hAnsiTheme="majorHAnsi"/>
          <w:color w:val="000000" w:themeColor="text1"/>
        </w:rPr>
      </w:pPr>
    </w:p>
    <w:p w14:paraId="329593FC" w14:textId="66DA410B" w:rsidR="00BD425C" w:rsidRDefault="006D0ACE" w:rsidP="00F10C6D">
      <w:pPr>
        <w:jc w:val="both"/>
        <w:rPr>
          <w:rFonts w:asciiTheme="majorHAnsi" w:hAnsiTheme="majorHAnsi"/>
        </w:rPr>
      </w:pPr>
      <w:r>
        <w:rPr>
          <w:rFonts w:asciiTheme="majorHAnsi" w:hAnsiTheme="majorHAnsi"/>
          <w:color w:val="000000" w:themeColor="text1"/>
        </w:rPr>
        <w:t xml:space="preserve">The pattern of warmer temperatures in the western conterminous US vs the eastern states continued in July.  There is some suggestion this persistent pattern is related to the waning effects of La Niña.  Overall the 48-state average was +0.58 C (+1.04 °F), a good bit cooler than June’s +1.44 C.  </w:t>
      </w:r>
      <w:r w:rsidR="007C6E93">
        <w:rPr>
          <w:rFonts w:asciiTheme="majorHAnsi" w:hAnsiTheme="majorHAnsi"/>
          <w:color w:val="000000" w:themeColor="text1"/>
        </w:rPr>
        <w:t>Adding</w:t>
      </w:r>
      <w:r w:rsidR="00D63A3D">
        <w:rPr>
          <w:rFonts w:asciiTheme="majorHAnsi" w:hAnsiTheme="majorHAnsi"/>
          <w:color w:val="000000" w:themeColor="text1"/>
        </w:rPr>
        <w:t xml:space="preserve"> in Alaska’s temperature </w:t>
      </w:r>
      <w:r w:rsidR="00F64F4F">
        <w:rPr>
          <w:rFonts w:asciiTheme="majorHAnsi" w:hAnsiTheme="majorHAnsi"/>
          <w:color w:val="000000" w:themeColor="text1"/>
        </w:rPr>
        <w:t>doesn’t change t</w:t>
      </w:r>
      <w:r w:rsidR="00602438">
        <w:rPr>
          <w:rFonts w:asciiTheme="majorHAnsi" w:hAnsiTheme="majorHAnsi"/>
          <w:color w:val="000000" w:themeColor="text1"/>
        </w:rPr>
        <w:t>he</w:t>
      </w:r>
      <w:r w:rsidR="00F64F4F">
        <w:rPr>
          <w:rFonts w:asciiTheme="majorHAnsi" w:hAnsiTheme="majorHAnsi"/>
          <w:color w:val="000000" w:themeColor="text1"/>
        </w:rPr>
        <w:t xml:space="preserve"> </w:t>
      </w:r>
      <w:r w:rsidR="00C97C02">
        <w:rPr>
          <w:rFonts w:asciiTheme="majorHAnsi" w:hAnsiTheme="majorHAnsi"/>
          <w:color w:val="000000" w:themeColor="text1"/>
        </w:rPr>
        <w:t>Ju</w:t>
      </w:r>
      <w:r w:rsidR="00286A81">
        <w:rPr>
          <w:rFonts w:asciiTheme="majorHAnsi" w:hAnsiTheme="majorHAnsi"/>
          <w:color w:val="000000" w:themeColor="text1"/>
        </w:rPr>
        <w:t>ly</w:t>
      </w:r>
      <w:r w:rsidR="00C97C02">
        <w:rPr>
          <w:rFonts w:asciiTheme="majorHAnsi" w:hAnsiTheme="majorHAnsi"/>
          <w:color w:val="000000" w:themeColor="text1"/>
        </w:rPr>
        <w:t xml:space="preserve"> </w:t>
      </w:r>
      <w:r w:rsidR="00F64F4F">
        <w:rPr>
          <w:rFonts w:asciiTheme="majorHAnsi" w:hAnsiTheme="majorHAnsi"/>
          <w:color w:val="000000" w:themeColor="text1"/>
        </w:rPr>
        <w:t xml:space="preserve">value </w:t>
      </w:r>
      <w:r w:rsidR="00602438">
        <w:rPr>
          <w:rFonts w:asciiTheme="majorHAnsi" w:hAnsiTheme="majorHAnsi"/>
          <w:color w:val="000000" w:themeColor="text1"/>
        </w:rPr>
        <w:t xml:space="preserve">too </w:t>
      </w:r>
      <w:r w:rsidR="00F64F4F">
        <w:rPr>
          <w:rFonts w:asciiTheme="majorHAnsi" w:hAnsiTheme="majorHAnsi"/>
          <w:color w:val="000000" w:themeColor="text1"/>
        </w:rPr>
        <w:t>much with</w:t>
      </w:r>
      <w:r w:rsidR="00D63A3D">
        <w:rPr>
          <w:rFonts w:asciiTheme="majorHAnsi" w:hAnsiTheme="majorHAnsi"/>
          <w:color w:val="000000" w:themeColor="text1"/>
        </w:rPr>
        <w:t xml:space="preserve"> the 49-state average </w:t>
      </w:r>
      <w:r w:rsidR="00EE6B7E">
        <w:rPr>
          <w:rFonts w:asciiTheme="majorHAnsi" w:hAnsiTheme="majorHAnsi"/>
          <w:color w:val="000000" w:themeColor="text1"/>
        </w:rPr>
        <w:t>coming in a</w:t>
      </w:r>
      <w:r w:rsidR="00723254">
        <w:rPr>
          <w:rFonts w:asciiTheme="majorHAnsi" w:hAnsiTheme="majorHAnsi"/>
          <w:color w:val="000000" w:themeColor="text1"/>
        </w:rPr>
        <w:t>t</w:t>
      </w:r>
      <w:r w:rsidR="00D63A3D">
        <w:rPr>
          <w:rFonts w:asciiTheme="majorHAnsi" w:hAnsiTheme="majorHAnsi"/>
          <w:color w:val="000000" w:themeColor="text1"/>
        </w:rPr>
        <w:t xml:space="preserve"> </w:t>
      </w:r>
      <w:r w:rsidR="00F66A9C">
        <w:rPr>
          <w:rFonts w:asciiTheme="majorHAnsi" w:hAnsiTheme="majorHAnsi"/>
          <w:color w:val="000000" w:themeColor="text1"/>
        </w:rPr>
        <w:t>+</w:t>
      </w:r>
      <w:r>
        <w:rPr>
          <w:rFonts w:asciiTheme="majorHAnsi" w:hAnsiTheme="majorHAnsi"/>
          <w:color w:val="000000" w:themeColor="text1"/>
        </w:rPr>
        <w:t>0.60</w:t>
      </w:r>
      <w:r w:rsidR="00D63A3D">
        <w:rPr>
          <w:rFonts w:asciiTheme="majorHAnsi" w:hAnsiTheme="majorHAnsi"/>
          <w:color w:val="000000" w:themeColor="text1"/>
        </w:rPr>
        <w:t xml:space="preserve"> °C </w:t>
      </w:r>
      <w:r w:rsidR="00F66A9C">
        <w:rPr>
          <w:rFonts w:asciiTheme="majorHAnsi" w:hAnsiTheme="majorHAnsi"/>
          <w:color w:val="000000" w:themeColor="text1"/>
        </w:rPr>
        <w:t>(+</w:t>
      </w:r>
      <w:r>
        <w:rPr>
          <w:rFonts w:asciiTheme="majorHAnsi" w:hAnsiTheme="majorHAnsi"/>
          <w:color w:val="000000" w:themeColor="text1"/>
        </w:rPr>
        <w:t>1.08</w:t>
      </w:r>
      <w:r w:rsidR="00D63A3D">
        <w:rPr>
          <w:rFonts w:asciiTheme="majorHAnsi" w:hAnsiTheme="majorHAnsi"/>
          <w:color w:val="000000" w:themeColor="text1"/>
        </w:rPr>
        <w:t xml:space="preserve"> °F).</w:t>
      </w:r>
      <w:r w:rsidR="00BD425C">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p>
    <w:p w14:paraId="53FDD3AA" w14:textId="02CE9EA6"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w:t>
      </w:r>
      <w:r>
        <w:rPr>
          <w:rFonts w:asciiTheme="majorHAnsi" w:hAnsiTheme="majorHAnsi"/>
        </w:rPr>
        <w:lastRenderedPageBreak/>
        <w:t xml:space="preserve">average for Januaries during 1981-2010.  So, the new departures from this now warmer average will appear to be cooler, but this is an artifact of simply applying a new base period.  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616A6F11" w:rsidR="005B0F09" w:rsidRDefault="005B0F09" w:rsidP="0021256D">
      <w:pPr>
        <w:rPr>
          <w:rFonts w:asciiTheme="majorHAnsi" w:hAnsiTheme="majorHAnsi"/>
        </w:rPr>
      </w:pPr>
    </w:p>
    <w:p w14:paraId="3A759C17" w14:textId="29F249A3" w:rsidR="00197736" w:rsidRDefault="00286A81" w:rsidP="0021256D">
      <w:pPr>
        <w:rPr>
          <w:rFonts w:asciiTheme="majorHAnsi" w:hAnsiTheme="majorHAnsi"/>
        </w:rPr>
      </w:pPr>
      <w:r>
        <w:rPr>
          <w:rFonts w:asciiTheme="majorHAnsi" w:hAnsiTheme="majorHAnsi"/>
          <w:noProof/>
        </w:rPr>
        <w:drawing>
          <wp:inline distT="0" distB="0" distL="0" distR="0" wp14:anchorId="4EFFB9D9" wp14:editId="18571977">
            <wp:extent cx="5632450" cy="348678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7_Map.png"/>
                    <pic:cNvPicPr/>
                  </pic:nvPicPr>
                  <pic:blipFill>
                    <a:blip r:embed="rId6"/>
                    <a:stretch>
                      <a:fillRect/>
                    </a:stretch>
                  </pic:blipFill>
                  <pic:spPr>
                    <a:xfrm>
                      <a:off x="0" y="0"/>
                      <a:ext cx="5632450" cy="3486785"/>
                    </a:xfrm>
                    <a:prstGeom prst="rect">
                      <a:avLst/>
                    </a:prstGeom>
                  </pic:spPr>
                </pic:pic>
              </a:graphicData>
            </a:graphic>
          </wp:inline>
        </w:drawing>
      </w:r>
    </w:p>
    <w:p w14:paraId="6578A7FA" w14:textId="4F0A9EE7" w:rsidR="00197736" w:rsidRDefault="00197736" w:rsidP="0021256D">
      <w:pPr>
        <w:rPr>
          <w:rFonts w:asciiTheme="majorHAnsi" w:hAnsiTheme="majorHAnsi"/>
        </w:rPr>
      </w:pPr>
    </w:p>
    <w:p w14:paraId="7FC06F0F" w14:textId="20EEE733" w:rsidR="00F63A5C" w:rsidRDefault="00A76575" w:rsidP="0021256D">
      <w:pPr>
        <w:rPr>
          <w:rFonts w:asciiTheme="majorHAnsi" w:hAnsiTheme="majorHAnsi"/>
        </w:rPr>
      </w:pPr>
      <w:r>
        <w:rPr>
          <w:rFonts w:asciiTheme="majorHAnsi" w:hAnsiTheme="majorHAnsi"/>
        </w:rPr>
        <w:t xml:space="preserve">Figure.  Lower tropospheric temperature anomalies for </w:t>
      </w:r>
      <w:r w:rsidR="001214C9">
        <w:rPr>
          <w:rFonts w:asciiTheme="majorHAnsi" w:hAnsiTheme="majorHAnsi"/>
        </w:rPr>
        <w:t>Ju</w:t>
      </w:r>
      <w:r w:rsidR="00286A81">
        <w:rPr>
          <w:rFonts w:asciiTheme="majorHAnsi" w:hAnsiTheme="majorHAnsi"/>
        </w:rPr>
        <w:t>ly</w:t>
      </w:r>
      <w:r w:rsidR="00CE6A97">
        <w:rPr>
          <w:rFonts w:asciiTheme="majorHAnsi" w:hAnsiTheme="majorHAnsi"/>
        </w:rPr>
        <w:t xml:space="preserve"> 2021</w:t>
      </w:r>
    </w:p>
    <w:p w14:paraId="142518BC" w14:textId="5DE35BFF" w:rsidR="00CE6A97" w:rsidRDefault="00CE6A97" w:rsidP="0021256D">
      <w:pPr>
        <w:rPr>
          <w:rFonts w:asciiTheme="majorHAnsi" w:hAnsiTheme="majorHAnsi"/>
        </w:rPr>
      </w:pPr>
    </w:p>
    <w:p w14:paraId="764D1B34" w14:textId="77777777" w:rsidR="00CE6A97" w:rsidRDefault="00CE6A97" w:rsidP="0021256D">
      <w:pPr>
        <w:rPr>
          <w:rFonts w:asciiTheme="majorHAnsi" w:hAnsiTheme="majorHAnsi"/>
        </w:rPr>
      </w:pPr>
    </w:p>
    <w:p w14:paraId="1B5F6FAB" w14:textId="73C5C85B" w:rsidR="00F63A5C" w:rsidRDefault="00286A81" w:rsidP="0021256D">
      <w:pPr>
        <w:rPr>
          <w:rFonts w:asciiTheme="majorHAnsi" w:hAnsiTheme="majorHAnsi"/>
        </w:rPr>
      </w:pPr>
      <w:r>
        <w:rPr>
          <w:rFonts w:asciiTheme="majorHAnsi" w:hAnsiTheme="majorHAnsi"/>
          <w:noProof/>
        </w:rPr>
        <w:drawing>
          <wp:inline distT="0" distB="0" distL="0" distR="0" wp14:anchorId="05A42FFE" wp14:editId="3E37CB49">
            <wp:extent cx="5632450" cy="20631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7_Bar.png"/>
                    <pic:cNvPicPr/>
                  </pic:nvPicPr>
                  <pic:blipFill>
                    <a:blip r:embed="rId7"/>
                    <a:stretch>
                      <a:fillRect/>
                    </a:stretch>
                  </pic:blipFill>
                  <pic:spPr>
                    <a:xfrm>
                      <a:off x="0" y="0"/>
                      <a:ext cx="5632450" cy="2063115"/>
                    </a:xfrm>
                    <a:prstGeom prst="rect">
                      <a:avLst/>
                    </a:prstGeom>
                  </pic:spPr>
                </pic:pic>
              </a:graphicData>
            </a:graphic>
          </wp:inline>
        </w:drawing>
      </w:r>
    </w:p>
    <w:p w14:paraId="5361FA48" w14:textId="657EE207" w:rsidR="007C32E0" w:rsidRDefault="007C32E0" w:rsidP="0021256D">
      <w:pPr>
        <w:rPr>
          <w:rFonts w:asciiTheme="majorHAnsi" w:hAnsiTheme="majorHAnsi"/>
        </w:rPr>
      </w:pPr>
    </w:p>
    <w:p w14:paraId="4791B3C9" w14:textId="0A5A0A1E" w:rsidR="007C32E0" w:rsidRDefault="00A76575" w:rsidP="0021256D">
      <w:pPr>
        <w:rPr>
          <w:rFonts w:asciiTheme="majorHAnsi" w:hAnsiTheme="majorHAnsi"/>
        </w:rPr>
      </w:pPr>
      <w:r>
        <w:rPr>
          <w:rFonts w:asciiTheme="majorHAnsi" w:hAnsiTheme="majorHAnsi"/>
        </w:rPr>
        <w:t>Figure.  Bar chart of global monthly lower tropospheric temperature anomalies.</w:t>
      </w: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67084BCB" w:rsidR="0021256D" w:rsidRDefault="0021256D" w:rsidP="0021256D">
      <w:pPr>
        <w:rPr>
          <w:rFonts w:asciiTheme="majorHAnsi" w:hAnsiTheme="majorHAnsi"/>
        </w:rPr>
      </w:pPr>
    </w:p>
    <w:p w14:paraId="45A06B36" w14:textId="04E7179D"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56F3"/>
    <w:rsid w:val="000430B6"/>
    <w:rsid w:val="00045B31"/>
    <w:rsid w:val="00046349"/>
    <w:rsid w:val="00047123"/>
    <w:rsid w:val="00061CC9"/>
    <w:rsid w:val="00064069"/>
    <w:rsid w:val="00074772"/>
    <w:rsid w:val="0008399C"/>
    <w:rsid w:val="000956C6"/>
    <w:rsid w:val="000958DB"/>
    <w:rsid w:val="000961BB"/>
    <w:rsid w:val="000A157A"/>
    <w:rsid w:val="000B6AEB"/>
    <w:rsid w:val="000C425E"/>
    <w:rsid w:val="000D2A50"/>
    <w:rsid w:val="000E0CB6"/>
    <w:rsid w:val="001130EB"/>
    <w:rsid w:val="00116D3C"/>
    <w:rsid w:val="001214C9"/>
    <w:rsid w:val="001252FD"/>
    <w:rsid w:val="0013223F"/>
    <w:rsid w:val="00140159"/>
    <w:rsid w:val="001527E6"/>
    <w:rsid w:val="001602C7"/>
    <w:rsid w:val="00170E89"/>
    <w:rsid w:val="00171174"/>
    <w:rsid w:val="00171A78"/>
    <w:rsid w:val="00176EC8"/>
    <w:rsid w:val="00183C40"/>
    <w:rsid w:val="00192648"/>
    <w:rsid w:val="00197736"/>
    <w:rsid w:val="00197CCF"/>
    <w:rsid w:val="001A100F"/>
    <w:rsid w:val="001A791A"/>
    <w:rsid w:val="001B076F"/>
    <w:rsid w:val="001B3414"/>
    <w:rsid w:val="001B354F"/>
    <w:rsid w:val="001B614A"/>
    <w:rsid w:val="001C2518"/>
    <w:rsid w:val="001D515E"/>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6977"/>
    <w:rsid w:val="00286A81"/>
    <w:rsid w:val="002C32D4"/>
    <w:rsid w:val="002D297C"/>
    <w:rsid w:val="002D3217"/>
    <w:rsid w:val="002D7E1A"/>
    <w:rsid w:val="002E6A66"/>
    <w:rsid w:val="002E7094"/>
    <w:rsid w:val="002F67DC"/>
    <w:rsid w:val="00301828"/>
    <w:rsid w:val="0030558B"/>
    <w:rsid w:val="00320C78"/>
    <w:rsid w:val="0032182C"/>
    <w:rsid w:val="00332770"/>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A2814"/>
    <w:rsid w:val="003B7F29"/>
    <w:rsid w:val="003C01BF"/>
    <w:rsid w:val="003C0A0D"/>
    <w:rsid w:val="003F7BEB"/>
    <w:rsid w:val="00422D4B"/>
    <w:rsid w:val="00446ED4"/>
    <w:rsid w:val="00451575"/>
    <w:rsid w:val="00454827"/>
    <w:rsid w:val="004715B2"/>
    <w:rsid w:val="004727D6"/>
    <w:rsid w:val="00473EB3"/>
    <w:rsid w:val="00475D10"/>
    <w:rsid w:val="00477EE1"/>
    <w:rsid w:val="00494E52"/>
    <w:rsid w:val="004A53A2"/>
    <w:rsid w:val="004C0BE3"/>
    <w:rsid w:val="004C507F"/>
    <w:rsid w:val="004C693B"/>
    <w:rsid w:val="004E403E"/>
    <w:rsid w:val="004E4552"/>
    <w:rsid w:val="004E5E01"/>
    <w:rsid w:val="004F20F6"/>
    <w:rsid w:val="004F6F6B"/>
    <w:rsid w:val="004F7D69"/>
    <w:rsid w:val="00501F5C"/>
    <w:rsid w:val="00505D31"/>
    <w:rsid w:val="00513726"/>
    <w:rsid w:val="005149F3"/>
    <w:rsid w:val="00521452"/>
    <w:rsid w:val="00522C21"/>
    <w:rsid w:val="00543346"/>
    <w:rsid w:val="00544BB8"/>
    <w:rsid w:val="00550994"/>
    <w:rsid w:val="0055177A"/>
    <w:rsid w:val="0056094C"/>
    <w:rsid w:val="005712D9"/>
    <w:rsid w:val="00582CEA"/>
    <w:rsid w:val="005915C4"/>
    <w:rsid w:val="0059394C"/>
    <w:rsid w:val="00595E94"/>
    <w:rsid w:val="00596BE0"/>
    <w:rsid w:val="005A2198"/>
    <w:rsid w:val="005A75CB"/>
    <w:rsid w:val="005B0F09"/>
    <w:rsid w:val="005B627A"/>
    <w:rsid w:val="005C1E82"/>
    <w:rsid w:val="005C201B"/>
    <w:rsid w:val="005C7B3B"/>
    <w:rsid w:val="005D60F8"/>
    <w:rsid w:val="005E4E6F"/>
    <w:rsid w:val="0060167A"/>
    <w:rsid w:val="00601828"/>
    <w:rsid w:val="00602438"/>
    <w:rsid w:val="00607996"/>
    <w:rsid w:val="00610C2B"/>
    <w:rsid w:val="00624AD2"/>
    <w:rsid w:val="00636526"/>
    <w:rsid w:val="00637197"/>
    <w:rsid w:val="00640E36"/>
    <w:rsid w:val="006443AA"/>
    <w:rsid w:val="0066089B"/>
    <w:rsid w:val="006667E9"/>
    <w:rsid w:val="006756C8"/>
    <w:rsid w:val="00681CB9"/>
    <w:rsid w:val="006821FA"/>
    <w:rsid w:val="0068552B"/>
    <w:rsid w:val="0068705C"/>
    <w:rsid w:val="0069241B"/>
    <w:rsid w:val="0069517F"/>
    <w:rsid w:val="00695694"/>
    <w:rsid w:val="006A091D"/>
    <w:rsid w:val="006B1015"/>
    <w:rsid w:val="006B3C41"/>
    <w:rsid w:val="006B4903"/>
    <w:rsid w:val="006C248A"/>
    <w:rsid w:val="006D0ACE"/>
    <w:rsid w:val="006E724A"/>
    <w:rsid w:val="006F33C7"/>
    <w:rsid w:val="00715A27"/>
    <w:rsid w:val="00720B42"/>
    <w:rsid w:val="00723254"/>
    <w:rsid w:val="00725702"/>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A2E"/>
    <w:rsid w:val="00890D21"/>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935ED"/>
    <w:rsid w:val="00996A7F"/>
    <w:rsid w:val="009A4CD3"/>
    <w:rsid w:val="009A6BF0"/>
    <w:rsid w:val="009B1E6E"/>
    <w:rsid w:val="009B58E2"/>
    <w:rsid w:val="009B7507"/>
    <w:rsid w:val="009C65E9"/>
    <w:rsid w:val="009D5A80"/>
    <w:rsid w:val="009D7D20"/>
    <w:rsid w:val="009E1A9B"/>
    <w:rsid w:val="009E7461"/>
    <w:rsid w:val="009F5BC6"/>
    <w:rsid w:val="009F6042"/>
    <w:rsid w:val="009F733A"/>
    <w:rsid w:val="00A05C2C"/>
    <w:rsid w:val="00A15274"/>
    <w:rsid w:val="00A30D7C"/>
    <w:rsid w:val="00A3220A"/>
    <w:rsid w:val="00A32ED6"/>
    <w:rsid w:val="00A4446A"/>
    <w:rsid w:val="00A60308"/>
    <w:rsid w:val="00A624C7"/>
    <w:rsid w:val="00A76575"/>
    <w:rsid w:val="00A91D42"/>
    <w:rsid w:val="00A96D12"/>
    <w:rsid w:val="00A979C7"/>
    <w:rsid w:val="00AA06B6"/>
    <w:rsid w:val="00AB2C07"/>
    <w:rsid w:val="00AB62B2"/>
    <w:rsid w:val="00AC1FD5"/>
    <w:rsid w:val="00AD3383"/>
    <w:rsid w:val="00AD7AA5"/>
    <w:rsid w:val="00AE7DC2"/>
    <w:rsid w:val="00AF6AF5"/>
    <w:rsid w:val="00B04426"/>
    <w:rsid w:val="00B107A8"/>
    <w:rsid w:val="00B13E87"/>
    <w:rsid w:val="00B1518B"/>
    <w:rsid w:val="00B46072"/>
    <w:rsid w:val="00B6357E"/>
    <w:rsid w:val="00B63A5F"/>
    <w:rsid w:val="00B66C62"/>
    <w:rsid w:val="00B71FC4"/>
    <w:rsid w:val="00B764C6"/>
    <w:rsid w:val="00B802FB"/>
    <w:rsid w:val="00B96567"/>
    <w:rsid w:val="00BA0726"/>
    <w:rsid w:val="00BA1B63"/>
    <w:rsid w:val="00BA2F09"/>
    <w:rsid w:val="00BA6039"/>
    <w:rsid w:val="00BA7A50"/>
    <w:rsid w:val="00BB1F14"/>
    <w:rsid w:val="00BD425C"/>
    <w:rsid w:val="00BD5116"/>
    <w:rsid w:val="00BE3B9F"/>
    <w:rsid w:val="00BF2087"/>
    <w:rsid w:val="00C01DF7"/>
    <w:rsid w:val="00C203AC"/>
    <w:rsid w:val="00C2213C"/>
    <w:rsid w:val="00C22F93"/>
    <w:rsid w:val="00C25A78"/>
    <w:rsid w:val="00C32F70"/>
    <w:rsid w:val="00C415A5"/>
    <w:rsid w:val="00C419B8"/>
    <w:rsid w:val="00C46D50"/>
    <w:rsid w:val="00C5516E"/>
    <w:rsid w:val="00C56D58"/>
    <w:rsid w:val="00C608AC"/>
    <w:rsid w:val="00C652E2"/>
    <w:rsid w:val="00C75672"/>
    <w:rsid w:val="00C806EE"/>
    <w:rsid w:val="00C848D8"/>
    <w:rsid w:val="00C87CB8"/>
    <w:rsid w:val="00C97C02"/>
    <w:rsid w:val="00CB732A"/>
    <w:rsid w:val="00CC7EA5"/>
    <w:rsid w:val="00CD6722"/>
    <w:rsid w:val="00CE6A97"/>
    <w:rsid w:val="00CF1AB3"/>
    <w:rsid w:val="00D0588C"/>
    <w:rsid w:val="00D13954"/>
    <w:rsid w:val="00D21080"/>
    <w:rsid w:val="00D21572"/>
    <w:rsid w:val="00D24670"/>
    <w:rsid w:val="00D27E76"/>
    <w:rsid w:val="00D3758E"/>
    <w:rsid w:val="00D45987"/>
    <w:rsid w:val="00D54AAF"/>
    <w:rsid w:val="00D550E9"/>
    <w:rsid w:val="00D5593B"/>
    <w:rsid w:val="00D63A3D"/>
    <w:rsid w:val="00D65EC3"/>
    <w:rsid w:val="00D66814"/>
    <w:rsid w:val="00D75CB1"/>
    <w:rsid w:val="00D77996"/>
    <w:rsid w:val="00D81C28"/>
    <w:rsid w:val="00D82382"/>
    <w:rsid w:val="00D92943"/>
    <w:rsid w:val="00D943F7"/>
    <w:rsid w:val="00DA11D2"/>
    <w:rsid w:val="00DA32A1"/>
    <w:rsid w:val="00DB695B"/>
    <w:rsid w:val="00DC745B"/>
    <w:rsid w:val="00DC7EA0"/>
    <w:rsid w:val="00DD5E38"/>
    <w:rsid w:val="00DE0508"/>
    <w:rsid w:val="00DF0401"/>
    <w:rsid w:val="00DF409A"/>
    <w:rsid w:val="00E059F4"/>
    <w:rsid w:val="00E0710F"/>
    <w:rsid w:val="00E07AC9"/>
    <w:rsid w:val="00E13B5A"/>
    <w:rsid w:val="00E15A99"/>
    <w:rsid w:val="00E239C8"/>
    <w:rsid w:val="00E40D6C"/>
    <w:rsid w:val="00E45B8D"/>
    <w:rsid w:val="00E50FF3"/>
    <w:rsid w:val="00E5278D"/>
    <w:rsid w:val="00E577A4"/>
    <w:rsid w:val="00E61734"/>
    <w:rsid w:val="00E704C9"/>
    <w:rsid w:val="00E8205B"/>
    <w:rsid w:val="00E97785"/>
    <w:rsid w:val="00EA04B2"/>
    <w:rsid w:val="00EA4233"/>
    <w:rsid w:val="00EC1BA7"/>
    <w:rsid w:val="00ED5F20"/>
    <w:rsid w:val="00EE5C4E"/>
    <w:rsid w:val="00EE6B7E"/>
    <w:rsid w:val="00EF56B4"/>
    <w:rsid w:val="00F040A0"/>
    <w:rsid w:val="00F061BF"/>
    <w:rsid w:val="00F10C6D"/>
    <w:rsid w:val="00F112FD"/>
    <w:rsid w:val="00F11C4F"/>
    <w:rsid w:val="00F21774"/>
    <w:rsid w:val="00F405AF"/>
    <w:rsid w:val="00F45712"/>
    <w:rsid w:val="00F52DAD"/>
    <w:rsid w:val="00F542E0"/>
    <w:rsid w:val="00F558EC"/>
    <w:rsid w:val="00F63698"/>
    <w:rsid w:val="00F63A5C"/>
    <w:rsid w:val="00F646CB"/>
    <w:rsid w:val="00F64870"/>
    <w:rsid w:val="00F64F4F"/>
    <w:rsid w:val="00F66A9C"/>
    <w:rsid w:val="00F67067"/>
    <w:rsid w:val="00F73132"/>
    <w:rsid w:val="00F76FB6"/>
    <w:rsid w:val="00F91AF9"/>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 w:type="character" w:styleId="FollowedHyperlink">
    <w:name w:val="FollowedHyperlink"/>
    <w:basedOn w:val="DefaultParagraphFont"/>
    <w:uiPriority w:val="99"/>
    <w:semiHidden/>
    <w:unhideWhenUsed/>
    <w:rsid w:val="00F66A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cpc.ncep.noaa.gov/products/analysis_monitoring/lanina/enso_evolution-status-fcsts-web.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7</cp:revision>
  <cp:lastPrinted>2019-03-01T19:22:00Z</cp:lastPrinted>
  <dcterms:created xsi:type="dcterms:W3CDTF">2021-08-02T17:35:00Z</dcterms:created>
  <dcterms:modified xsi:type="dcterms:W3CDTF">2021-08-03T19:38:00Z</dcterms:modified>
  <cp:category/>
</cp:coreProperties>
</file>