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1EBE2060" w:rsidR="00183C40" w:rsidRPr="0008399C" w:rsidRDefault="00D75CB1">
      <w:pPr>
        <w:rPr>
          <w:rFonts w:asciiTheme="majorHAnsi" w:hAnsiTheme="majorHAnsi"/>
        </w:rPr>
      </w:pPr>
      <w:r>
        <w:rPr>
          <w:rFonts w:asciiTheme="majorHAnsi" w:hAnsiTheme="majorHAnsi"/>
        </w:rPr>
        <w:t>May</w:t>
      </w:r>
      <w:r w:rsidR="00D21572">
        <w:rPr>
          <w:rFonts w:asciiTheme="majorHAnsi" w:hAnsiTheme="majorHAnsi"/>
        </w:rPr>
        <w:t xml:space="preserve"> </w:t>
      </w:r>
      <w:r>
        <w:rPr>
          <w:rFonts w:asciiTheme="majorHAnsi" w:hAnsiTheme="majorHAnsi"/>
        </w:rPr>
        <w:t>3</w:t>
      </w:r>
      <w:r w:rsidR="0008399C" w:rsidRPr="0008399C">
        <w:rPr>
          <w:rFonts w:asciiTheme="majorHAnsi" w:hAnsiTheme="majorHAnsi"/>
        </w:rPr>
        <w:t>, 20</w:t>
      </w:r>
      <w:r w:rsidR="00F11C4F">
        <w:rPr>
          <w:rFonts w:asciiTheme="majorHAnsi" w:hAnsiTheme="majorHAnsi"/>
        </w:rPr>
        <w:t>2</w:t>
      </w:r>
      <w:r w:rsidR="00D21572">
        <w:rPr>
          <w:rFonts w:asciiTheme="majorHAnsi" w:hAnsiTheme="majorHAnsi"/>
        </w:rPr>
        <w:t>1</w:t>
      </w:r>
    </w:p>
    <w:p w14:paraId="2D8C31E3" w14:textId="77777777" w:rsidR="0008399C" w:rsidRPr="0008399C" w:rsidRDefault="0008399C">
      <w:pPr>
        <w:rPr>
          <w:rFonts w:asciiTheme="majorHAnsi" w:hAnsiTheme="majorHAnsi"/>
        </w:rPr>
      </w:pPr>
    </w:p>
    <w:p w14:paraId="4166EB9D" w14:textId="156911F2"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DE0508">
        <w:rPr>
          <w:rFonts w:asciiTheme="majorHAnsi" w:hAnsiTheme="majorHAnsi"/>
        </w:rPr>
        <w:t>1</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315FF3AD"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D75CB1">
        <w:rPr>
          <w:rFonts w:asciiTheme="majorHAnsi" w:hAnsiTheme="majorHAnsi"/>
          <w:b/>
          <w:sz w:val="32"/>
          <w:szCs w:val="32"/>
        </w:rPr>
        <w:t>April</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p>
    <w:p w14:paraId="04A9271D" w14:textId="507B0800" w:rsidR="0008399C" w:rsidRDefault="00C22F93">
      <w:pPr>
        <w:rPr>
          <w:rFonts w:asciiTheme="majorHAnsi" w:hAnsiTheme="majorHAnsi"/>
          <w:b/>
          <w:sz w:val="32"/>
          <w:szCs w:val="32"/>
        </w:rPr>
      </w:pPr>
      <w:r>
        <w:rPr>
          <w:rFonts w:asciiTheme="majorHAnsi" w:hAnsiTheme="majorHAnsi"/>
          <w:b/>
          <w:sz w:val="32"/>
          <w:szCs w:val="32"/>
        </w:rPr>
        <w:t>(</w:t>
      </w:r>
      <w:r w:rsidR="00DE0508">
        <w:rPr>
          <w:rFonts w:asciiTheme="majorHAnsi" w:hAnsiTheme="majorHAnsi"/>
          <w:b/>
          <w:sz w:val="32"/>
          <w:szCs w:val="32"/>
        </w:rPr>
        <w:t>New Reference Base, 1991-2020</w:t>
      </w:r>
      <w:r>
        <w:rPr>
          <w:rFonts w:asciiTheme="majorHAnsi" w:hAnsiTheme="majorHAnsi"/>
          <w:b/>
          <w:sz w:val="32"/>
          <w:szCs w:val="32"/>
        </w:rPr>
        <w:t>)</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4BC243B8" w:rsidR="0008399C" w:rsidRPr="0008399C" w:rsidRDefault="00D75CB1">
      <w:pPr>
        <w:rPr>
          <w:rFonts w:asciiTheme="majorHAnsi" w:hAnsiTheme="majorHAnsi"/>
          <w:b/>
        </w:rPr>
      </w:pPr>
      <w:r>
        <w:rPr>
          <w:rFonts w:asciiTheme="majorHAnsi" w:hAnsiTheme="majorHAnsi"/>
          <w:b/>
        </w:rPr>
        <w:t>April</w:t>
      </w:r>
      <w:r w:rsidR="0008399C" w:rsidRPr="0008399C">
        <w:rPr>
          <w:rFonts w:asciiTheme="majorHAnsi" w:hAnsiTheme="majorHAnsi"/>
          <w:b/>
        </w:rPr>
        <w:t xml:space="preserve"> Temperatures (preliminary)</w:t>
      </w:r>
    </w:p>
    <w:p w14:paraId="325B0379" w14:textId="77777777" w:rsidR="0008399C" w:rsidRPr="0008399C" w:rsidRDefault="0008399C">
      <w:pPr>
        <w:rPr>
          <w:rFonts w:asciiTheme="majorHAnsi" w:hAnsiTheme="majorHAnsi"/>
        </w:rPr>
      </w:pPr>
    </w:p>
    <w:p w14:paraId="1BBBC51F" w14:textId="64274F0C"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884C80">
        <w:rPr>
          <w:rFonts w:asciiTheme="majorHAnsi" w:hAnsiTheme="majorHAnsi"/>
        </w:rPr>
        <w:t>-0.0</w:t>
      </w:r>
      <w:r w:rsidR="00D75CB1">
        <w:rPr>
          <w:rFonts w:asciiTheme="majorHAnsi" w:hAnsiTheme="majorHAnsi"/>
        </w:rPr>
        <w:t>5</w:t>
      </w:r>
      <w:r w:rsidR="001F6CFC">
        <w:rPr>
          <w:rFonts w:asciiTheme="majorHAnsi" w:hAnsiTheme="majorHAnsi"/>
        </w:rPr>
        <w:t xml:space="preserve"> </w:t>
      </w:r>
      <w:r>
        <w:rPr>
          <w:rFonts w:asciiTheme="majorHAnsi" w:hAnsiTheme="majorHAnsi"/>
        </w:rPr>
        <w:t xml:space="preserve">C </w:t>
      </w:r>
      <w:r w:rsidR="00884C80">
        <w:rPr>
          <w:rFonts w:asciiTheme="majorHAnsi" w:hAnsiTheme="majorHAnsi"/>
        </w:rPr>
        <w:t>(-0.0</w:t>
      </w:r>
      <w:r w:rsidR="00D75CB1">
        <w:rPr>
          <w:rFonts w:asciiTheme="majorHAnsi" w:hAnsiTheme="majorHAnsi"/>
        </w:rPr>
        <w:t>9</w:t>
      </w:r>
      <w:r>
        <w:rPr>
          <w:rFonts w:asciiTheme="majorHAnsi" w:hAnsiTheme="majorHAnsi"/>
        </w:rPr>
        <w:t xml:space="preserve"> °F) </w:t>
      </w:r>
      <w:r w:rsidR="00DD5E38">
        <w:rPr>
          <w:rFonts w:asciiTheme="majorHAnsi" w:hAnsiTheme="majorHAnsi"/>
        </w:rPr>
        <w:t>below</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07837F2B"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D75CB1">
        <w:rPr>
          <w:rFonts w:asciiTheme="majorHAnsi" w:hAnsiTheme="majorHAnsi"/>
        </w:rPr>
        <w:t>05</w:t>
      </w:r>
      <w:r>
        <w:rPr>
          <w:rFonts w:asciiTheme="majorHAnsi" w:hAnsiTheme="majorHAnsi"/>
        </w:rPr>
        <w:t xml:space="preserve"> C (+</w:t>
      </w:r>
      <w:r w:rsidR="001F6CFC">
        <w:rPr>
          <w:rFonts w:asciiTheme="majorHAnsi" w:hAnsiTheme="majorHAnsi"/>
        </w:rPr>
        <w:t>0.</w:t>
      </w:r>
      <w:r w:rsidR="00D75CB1">
        <w:rPr>
          <w:rFonts w:asciiTheme="majorHAnsi" w:hAnsiTheme="majorHAnsi"/>
        </w:rPr>
        <w:t>09</w:t>
      </w:r>
      <w:r w:rsidR="00A4446A">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03E3C000"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884C80">
        <w:rPr>
          <w:rFonts w:asciiTheme="majorHAnsi" w:hAnsiTheme="majorHAnsi"/>
        </w:rPr>
        <w:t>-</w:t>
      </w:r>
      <w:r w:rsidR="00D75CB1">
        <w:rPr>
          <w:rFonts w:asciiTheme="majorHAnsi" w:hAnsiTheme="majorHAnsi"/>
        </w:rPr>
        <w:t>0.15</w:t>
      </w:r>
      <w:r w:rsidR="004C507F">
        <w:rPr>
          <w:rFonts w:asciiTheme="majorHAnsi" w:hAnsiTheme="majorHAnsi"/>
        </w:rPr>
        <w:t xml:space="preserve"> C (</w:t>
      </w:r>
      <w:r w:rsidR="00884C80">
        <w:rPr>
          <w:rFonts w:asciiTheme="majorHAnsi" w:hAnsiTheme="majorHAnsi"/>
        </w:rPr>
        <w:t>-</w:t>
      </w:r>
      <w:r w:rsidR="00B107A8">
        <w:rPr>
          <w:rFonts w:asciiTheme="majorHAnsi" w:hAnsiTheme="majorHAnsi"/>
        </w:rPr>
        <w:t>0.</w:t>
      </w:r>
      <w:r w:rsidR="00884C80">
        <w:rPr>
          <w:rFonts w:asciiTheme="majorHAnsi" w:hAnsiTheme="majorHAnsi"/>
        </w:rPr>
        <w:t>2</w:t>
      </w:r>
      <w:r w:rsidR="00D75CB1">
        <w:rPr>
          <w:rFonts w:asciiTheme="majorHAnsi" w:hAnsiTheme="majorHAnsi"/>
        </w:rPr>
        <w:t>7</w:t>
      </w:r>
      <w:r w:rsidR="00B107A8">
        <w:rPr>
          <w:rFonts w:asciiTheme="majorHAnsi" w:hAnsiTheme="majorHAnsi"/>
        </w:rPr>
        <w:t xml:space="preserve"> </w:t>
      </w:r>
      <w:r>
        <w:rPr>
          <w:rFonts w:asciiTheme="majorHAnsi" w:hAnsiTheme="majorHAnsi"/>
        </w:rPr>
        <w:t xml:space="preserve">°F) </w:t>
      </w:r>
      <w:r w:rsidR="00DD5E38">
        <w:rPr>
          <w:rFonts w:asciiTheme="majorHAnsi" w:hAnsiTheme="majorHAnsi"/>
        </w:rPr>
        <w:t>below</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43E5A0BC"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B107A8">
        <w:rPr>
          <w:rFonts w:asciiTheme="majorHAnsi" w:hAnsiTheme="majorHAnsi"/>
        </w:rPr>
        <w:t>-0.</w:t>
      </w:r>
      <w:r w:rsidR="00884C80">
        <w:rPr>
          <w:rFonts w:asciiTheme="majorHAnsi" w:hAnsiTheme="majorHAnsi"/>
        </w:rPr>
        <w:t>2</w:t>
      </w:r>
      <w:r w:rsidR="00D75CB1">
        <w:rPr>
          <w:rFonts w:asciiTheme="majorHAnsi" w:hAnsiTheme="majorHAnsi"/>
        </w:rPr>
        <w:t>8</w:t>
      </w:r>
      <w:r w:rsidR="00D21572">
        <w:rPr>
          <w:rFonts w:asciiTheme="majorHAnsi" w:hAnsiTheme="majorHAnsi"/>
        </w:rPr>
        <w:t xml:space="preserve"> </w:t>
      </w:r>
      <w:r>
        <w:rPr>
          <w:rFonts w:asciiTheme="majorHAnsi" w:hAnsiTheme="majorHAnsi"/>
        </w:rPr>
        <w:t xml:space="preserve">C </w:t>
      </w:r>
      <w:r w:rsidR="00B107A8">
        <w:rPr>
          <w:rFonts w:asciiTheme="majorHAnsi" w:hAnsiTheme="majorHAnsi"/>
        </w:rPr>
        <w:t>(-0.</w:t>
      </w:r>
      <w:r w:rsidR="00884C80">
        <w:rPr>
          <w:rFonts w:asciiTheme="majorHAnsi" w:hAnsiTheme="majorHAnsi"/>
        </w:rPr>
        <w:t>5</w:t>
      </w:r>
      <w:r w:rsidR="00D75CB1">
        <w:rPr>
          <w:rFonts w:asciiTheme="majorHAnsi" w:hAnsiTheme="majorHAnsi"/>
        </w:rPr>
        <w:t>0</w:t>
      </w:r>
      <w:r w:rsidR="00B107A8">
        <w:rPr>
          <w:rFonts w:asciiTheme="majorHAnsi" w:hAnsiTheme="majorHAnsi"/>
        </w:rPr>
        <w:t xml:space="preserve"> </w:t>
      </w:r>
      <w:r>
        <w:rPr>
          <w:rFonts w:asciiTheme="majorHAnsi" w:hAnsiTheme="majorHAnsi"/>
        </w:rPr>
        <w:t xml:space="preserve">°F) </w:t>
      </w:r>
      <w:r w:rsidR="00F52DAD">
        <w:rPr>
          <w:rFonts w:asciiTheme="majorHAnsi" w:hAnsiTheme="majorHAnsi"/>
        </w:rPr>
        <w:t>below</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064C67D0" w14:textId="7EE72798" w:rsidR="006B4903" w:rsidRPr="0008399C" w:rsidRDefault="00D75CB1" w:rsidP="006B4903">
      <w:pPr>
        <w:rPr>
          <w:rFonts w:asciiTheme="majorHAnsi" w:hAnsiTheme="majorHAnsi"/>
          <w:b/>
        </w:rPr>
      </w:pPr>
      <w:r>
        <w:rPr>
          <w:rFonts w:asciiTheme="majorHAnsi" w:hAnsiTheme="majorHAnsi"/>
          <w:b/>
        </w:rPr>
        <w:t>March</w:t>
      </w:r>
      <w:r w:rsidR="006B4903" w:rsidRPr="0008399C">
        <w:rPr>
          <w:rFonts w:asciiTheme="majorHAnsi" w:hAnsiTheme="majorHAnsi"/>
          <w:b/>
        </w:rPr>
        <w:t xml:space="preserve"> Temperatures (</w:t>
      </w:r>
      <w:r w:rsidR="006B4903">
        <w:rPr>
          <w:rFonts w:asciiTheme="majorHAnsi" w:hAnsiTheme="majorHAnsi"/>
          <w:b/>
        </w:rPr>
        <w:t>final</w:t>
      </w:r>
      <w:r w:rsidR="006B4903" w:rsidRPr="0008399C">
        <w:rPr>
          <w:rFonts w:asciiTheme="majorHAnsi" w:hAnsiTheme="majorHAnsi"/>
          <w:b/>
        </w:rPr>
        <w:t>)</w:t>
      </w:r>
    </w:p>
    <w:p w14:paraId="3C375CFF" w14:textId="77777777" w:rsidR="006B4903" w:rsidRPr="0008399C" w:rsidRDefault="006B4903" w:rsidP="006B4903">
      <w:pPr>
        <w:rPr>
          <w:rFonts w:asciiTheme="majorHAnsi" w:hAnsiTheme="majorHAnsi"/>
        </w:rPr>
      </w:pPr>
    </w:p>
    <w:p w14:paraId="515F3285" w14:textId="77777777" w:rsidR="00D75CB1" w:rsidRPr="0008399C" w:rsidRDefault="00D75CB1" w:rsidP="00D75CB1">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-0.01 C (-0.02 °F) below seasonal average</w:t>
      </w:r>
    </w:p>
    <w:p w14:paraId="4C21F05B" w14:textId="77777777" w:rsidR="00D75CB1" w:rsidRPr="0008399C" w:rsidRDefault="00D75CB1" w:rsidP="00D75CB1">
      <w:pPr>
        <w:rPr>
          <w:rFonts w:asciiTheme="majorHAnsi" w:hAnsiTheme="majorHAnsi"/>
        </w:rPr>
      </w:pPr>
    </w:p>
    <w:p w14:paraId="4D0EBD4E" w14:textId="77777777" w:rsidR="00D75CB1" w:rsidRPr="0008399C" w:rsidRDefault="00D75CB1" w:rsidP="00D75CB1">
      <w:pPr>
        <w:rPr>
          <w:rFonts w:asciiTheme="majorHAnsi" w:hAnsiTheme="majorHAnsi"/>
        </w:rPr>
      </w:pPr>
      <w:r w:rsidRPr="0008399C">
        <w:rPr>
          <w:rFonts w:asciiTheme="majorHAnsi" w:hAnsiTheme="majorHAnsi"/>
        </w:rPr>
        <w:t>Northern Hemisphere:</w:t>
      </w:r>
      <w:r>
        <w:rPr>
          <w:rFonts w:asciiTheme="majorHAnsi" w:hAnsiTheme="majorHAnsi"/>
        </w:rPr>
        <w:t xml:space="preserve"> +0.12 C (+0.22 °F) above seasonal average</w:t>
      </w:r>
    </w:p>
    <w:p w14:paraId="498148E7" w14:textId="77777777" w:rsidR="00D75CB1" w:rsidRPr="0008399C" w:rsidRDefault="00D75CB1" w:rsidP="00D75CB1">
      <w:pPr>
        <w:rPr>
          <w:rFonts w:asciiTheme="majorHAnsi" w:hAnsiTheme="majorHAnsi"/>
        </w:rPr>
      </w:pPr>
    </w:p>
    <w:p w14:paraId="7FD6B183" w14:textId="77777777" w:rsidR="00D75CB1" w:rsidRPr="0008399C" w:rsidRDefault="00D75CB1" w:rsidP="00D75CB1">
      <w:pPr>
        <w:rPr>
          <w:rFonts w:asciiTheme="majorHAnsi" w:hAnsiTheme="majorHAnsi"/>
        </w:rPr>
      </w:pPr>
      <w:r w:rsidRPr="0008399C">
        <w:rPr>
          <w:rFonts w:asciiTheme="majorHAnsi" w:hAnsiTheme="majorHAnsi"/>
        </w:rPr>
        <w:t>Southern Hemisphere</w:t>
      </w:r>
      <w:r>
        <w:rPr>
          <w:rFonts w:asciiTheme="majorHAnsi" w:hAnsiTheme="majorHAnsi"/>
        </w:rPr>
        <w:t>: -0.14 C (-0.25 °F) below seasonal average</w:t>
      </w:r>
    </w:p>
    <w:p w14:paraId="6A64E87F" w14:textId="77777777" w:rsidR="00D75CB1" w:rsidRPr="0008399C" w:rsidRDefault="00D75CB1" w:rsidP="00D75CB1">
      <w:pPr>
        <w:rPr>
          <w:rFonts w:asciiTheme="majorHAnsi" w:hAnsiTheme="majorHAnsi"/>
        </w:rPr>
      </w:pPr>
    </w:p>
    <w:p w14:paraId="3C383E5B" w14:textId="77777777" w:rsidR="00D75CB1" w:rsidRPr="0008399C" w:rsidRDefault="00D75CB1" w:rsidP="00D75CB1">
      <w:pPr>
        <w:rPr>
          <w:rFonts w:asciiTheme="majorHAnsi" w:hAnsiTheme="majorHAnsi"/>
        </w:rPr>
      </w:pPr>
      <w:r w:rsidRPr="0008399C">
        <w:rPr>
          <w:rFonts w:asciiTheme="majorHAnsi" w:hAnsiTheme="majorHAnsi"/>
        </w:rPr>
        <w:t>Tropics</w:t>
      </w:r>
      <w:r>
        <w:rPr>
          <w:rFonts w:asciiTheme="majorHAnsi" w:hAnsiTheme="majorHAnsi"/>
        </w:rPr>
        <w:t>: -0.29 C (-0.52 °F) below seasonal average</w:t>
      </w:r>
    </w:p>
    <w:p w14:paraId="0ED4E4F9" w14:textId="35B164EA" w:rsidR="00170E89" w:rsidRPr="0008399C" w:rsidRDefault="00170E89" w:rsidP="00DF0401">
      <w:pPr>
        <w:rPr>
          <w:rFonts w:asciiTheme="majorHAnsi" w:hAnsiTheme="majorHAnsi"/>
        </w:rPr>
      </w:pPr>
    </w:p>
    <w:p w14:paraId="44C620E2" w14:textId="77777777" w:rsidR="0008399C" w:rsidRPr="0008399C" w:rsidRDefault="0008399C">
      <w:pPr>
        <w:rPr>
          <w:rFonts w:asciiTheme="majorHAnsi" w:hAnsiTheme="majorHAnsi"/>
        </w:rPr>
      </w:pPr>
    </w:p>
    <w:p w14:paraId="298AA683" w14:textId="7C586BAB"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D75CB1">
        <w:rPr>
          <w:rFonts w:asciiTheme="majorHAnsi" w:hAnsiTheme="majorHAnsi"/>
          <w:b/>
        </w:rPr>
        <w:t>May 3</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new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2A60083B" w14:textId="7DFD1EFD" w:rsidR="00D75CB1" w:rsidRDefault="002E6A66" w:rsidP="00AB62B2">
      <w:pPr>
        <w:jc w:val="both"/>
        <w:rPr>
          <w:rFonts w:asciiTheme="majorHAnsi" w:hAnsiTheme="majorHAnsi"/>
        </w:rPr>
      </w:pPr>
      <w:r>
        <w:rPr>
          <w:rFonts w:asciiTheme="majorHAnsi" w:hAnsiTheme="majorHAnsi"/>
        </w:rPr>
        <w:t>Th</w:t>
      </w:r>
      <w:r w:rsidR="00D75CB1">
        <w:rPr>
          <w:rFonts w:asciiTheme="majorHAnsi" w:hAnsiTheme="majorHAnsi"/>
        </w:rPr>
        <w:t>is is the period in the</w:t>
      </w:r>
      <w:r w:rsidR="00D21572">
        <w:rPr>
          <w:rFonts w:asciiTheme="majorHAnsi" w:hAnsiTheme="majorHAnsi"/>
        </w:rPr>
        <w:t xml:space="preserve"> La Niña-induced </w:t>
      </w:r>
      <w:r w:rsidR="00910191">
        <w:rPr>
          <w:rFonts w:asciiTheme="majorHAnsi" w:hAnsiTheme="majorHAnsi"/>
        </w:rPr>
        <w:t xml:space="preserve">cooling </w:t>
      </w:r>
      <w:r w:rsidR="00D75CB1">
        <w:rPr>
          <w:rFonts w:asciiTheme="majorHAnsi" w:hAnsiTheme="majorHAnsi"/>
        </w:rPr>
        <w:t>cycle where the global temperature typically reaches its coolest value.</w:t>
      </w:r>
      <w:r w:rsidR="00910191">
        <w:rPr>
          <w:rFonts w:asciiTheme="majorHAnsi" w:hAnsiTheme="majorHAnsi"/>
        </w:rPr>
        <w:t xml:space="preserve">  </w:t>
      </w:r>
      <w:r w:rsidR="00884C80">
        <w:rPr>
          <w:rFonts w:asciiTheme="majorHAnsi" w:hAnsiTheme="majorHAnsi"/>
        </w:rPr>
        <w:t xml:space="preserve">NOAA </w:t>
      </w:r>
      <w:r w:rsidR="00D75CB1">
        <w:rPr>
          <w:rFonts w:asciiTheme="majorHAnsi" w:hAnsiTheme="majorHAnsi"/>
        </w:rPr>
        <w:t xml:space="preserve">again </w:t>
      </w:r>
      <w:r w:rsidR="00884C80">
        <w:rPr>
          <w:rFonts w:asciiTheme="majorHAnsi" w:hAnsiTheme="majorHAnsi"/>
        </w:rPr>
        <w:t xml:space="preserve">reports </w:t>
      </w:r>
      <w:r w:rsidR="00F646CB">
        <w:rPr>
          <w:rFonts w:asciiTheme="majorHAnsi" w:hAnsiTheme="majorHAnsi"/>
        </w:rPr>
        <w:t>that the water temperatures in the tropical Pacific are still below average</w:t>
      </w:r>
      <w:r w:rsidR="0059394C">
        <w:rPr>
          <w:rFonts w:asciiTheme="majorHAnsi" w:hAnsiTheme="majorHAnsi"/>
        </w:rPr>
        <w:t xml:space="preserve"> - a</w:t>
      </w:r>
      <w:r w:rsidR="00D75CB1">
        <w:rPr>
          <w:rFonts w:asciiTheme="majorHAnsi" w:hAnsiTheme="majorHAnsi"/>
        </w:rPr>
        <w:t>bout the same as March</w:t>
      </w:r>
      <w:r w:rsidR="0059394C">
        <w:rPr>
          <w:rFonts w:asciiTheme="majorHAnsi" w:hAnsiTheme="majorHAnsi"/>
        </w:rPr>
        <w:t xml:space="preserve"> -</w:t>
      </w:r>
      <w:r w:rsidR="00D75CB1">
        <w:rPr>
          <w:rFonts w:asciiTheme="majorHAnsi" w:hAnsiTheme="majorHAnsi"/>
        </w:rPr>
        <w:t xml:space="preserve"> </w:t>
      </w:r>
      <w:r w:rsidR="00F646CB">
        <w:rPr>
          <w:rFonts w:asciiTheme="majorHAnsi" w:hAnsiTheme="majorHAnsi"/>
        </w:rPr>
        <w:t xml:space="preserve">but </w:t>
      </w:r>
      <w:r w:rsidR="00B04426">
        <w:rPr>
          <w:rFonts w:asciiTheme="majorHAnsi" w:hAnsiTheme="majorHAnsi"/>
        </w:rPr>
        <w:t>much warmer than last November and December</w:t>
      </w:r>
      <w:r w:rsidR="00AB62B2">
        <w:rPr>
          <w:rFonts w:asciiTheme="majorHAnsi" w:hAnsiTheme="majorHAnsi"/>
        </w:rPr>
        <w:t>.</w:t>
      </w:r>
      <w:r w:rsidR="00F646CB">
        <w:rPr>
          <w:rFonts w:asciiTheme="majorHAnsi" w:hAnsiTheme="majorHAnsi"/>
        </w:rPr>
        <w:t xml:space="preserve"> </w:t>
      </w:r>
    </w:p>
    <w:p w14:paraId="361F37C5" w14:textId="13DD4300" w:rsidR="005B627A" w:rsidRDefault="00F646CB" w:rsidP="00AB62B2">
      <w:pPr>
        <w:jc w:val="both"/>
        <w:rPr>
          <w:rFonts w:asciiTheme="majorHAnsi" w:hAnsiTheme="majorHAnsi"/>
        </w:rPr>
      </w:pPr>
      <w:r>
        <w:rPr>
          <w:rFonts w:asciiTheme="majorHAnsi" w:hAnsiTheme="majorHAnsi"/>
        </w:rPr>
        <w:lastRenderedPageBreak/>
        <w:t>(</w:t>
      </w:r>
      <w:hyperlink r:id="rId5" w:history="1">
        <w:r w:rsidRPr="00362A6A">
          <w:rPr>
            <w:rStyle w:val="Hyperlink"/>
            <w:rFonts w:asciiTheme="majorHAnsi" w:hAnsiTheme="majorHAnsi"/>
          </w:rPr>
          <w:t>https://www.cpc.ncep.noaa.gov/products/analysis_monitoring/lanina/enso_evolution-status-fcsts-web.pdf</w:t>
        </w:r>
      </w:hyperlink>
      <w:r>
        <w:rPr>
          <w:rFonts w:asciiTheme="majorHAnsi" w:hAnsiTheme="majorHAnsi"/>
        </w:rPr>
        <w:t>)</w:t>
      </w:r>
    </w:p>
    <w:p w14:paraId="777C362D" w14:textId="77777777" w:rsidR="00F646CB" w:rsidRDefault="00F646CB" w:rsidP="00F10C6D">
      <w:pPr>
        <w:jc w:val="both"/>
        <w:rPr>
          <w:rFonts w:asciiTheme="majorHAnsi" w:hAnsiTheme="majorHAnsi"/>
        </w:rPr>
      </w:pPr>
    </w:p>
    <w:p w14:paraId="07A3C4E8" w14:textId="21031452" w:rsidR="003A2814" w:rsidRDefault="00F646CB" w:rsidP="00F10C6D">
      <w:pPr>
        <w:jc w:val="both"/>
        <w:rPr>
          <w:rFonts w:asciiTheme="majorHAnsi" w:hAnsiTheme="majorHAnsi"/>
          <w:color w:val="000000" w:themeColor="text1"/>
        </w:rPr>
      </w:pPr>
      <w:r>
        <w:rPr>
          <w:rFonts w:asciiTheme="majorHAnsi" w:hAnsiTheme="majorHAnsi"/>
          <w:color w:val="000000" w:themeColor="text1"/>
        </w:rPr>
        <w:t xml:space="preserve">The global </w:t>
      </w:r>
      <w:r w:rsidR="0032182C">
        <w:rPr>
          <w:rFonts w:asciiTheme="majorHAnsi" w:hAnsiTheme="majorHAnsi"/>
          <w:color w:val="000000" w:themeColor="text1"/>
        </w:rPr>
        <w:t xml:space="preserve">departure from </w:t>
      </w:r>
      <w:r>
        <w:rPr>
          <w:rFonts w:asciiTheme="majorHAnsi" w:hAnsiTheme="majorHAnsi"/>
          <w:color w:val="000000" w:themeColor="text1"/>
        </w:rPr>
        <w:t>average of -0.0</w:t>
      </w:r>
      <w:r w:rsidR="00D75CB1">
        <w:rPr>
          <w:rFonts w:asciiTheme="majorHAnsi" w:hAnsiTheme="majorHAnsi"/>
          <w:color w:val="000000" w:themeColor="text1"/>
        </w:rPr>
        <w:t>5</w:t>
      </w:r>
      <w:r>
        <w:rPr>
          <w:rFonts w:asciiTheme="majorHAnsi" w:hAnsiTheme="majorHAnsi"/>
          <w:color w:val="000000" w:themeColor="text1"/>
        </w:rPr>
        <w:t xml:space="preserve"> °C (-0.0</w:t>
      </w:r>
      <w:r w:rsidR="00D75CB1">
        <w:rPr>
          <w:rFonts w:asciiTheme="majorHAnsi" w:hAnsiTheme="majorHAnsi"/>
          <w:color w:val="000000" w:themeColor="text1"/>
        </w:rPr>
        <w:t>9</w:t>
      </w:r>
      <w:r>
        <w:rPr>
          <w:rFonts w:asciiTheme="majorHAnsi" w:hAnsiTheme="majorHAnsi"/>
          <w:color w:val="000000" w:themeColor="text1"/>
        </w:rPr>
        <w:t xml:space="preserve"> °F) represents a </w:t>
      </w:r>
      <w:r w:rsidR="00D75CB1">
        <w:rPr>
          <w:rFonts w:asciiTheme="majorHAnsi" w:hAnsiTheme="majorHAnsi"/>
          <w:color w:val="000000" w:themeColor="text1"/>
        </w:rPr>
        <w:t xml:space="preserve">slight </w:t>
      </w:r>
      <w:r>
        <w:rPr>
          <w:rFonts w:asciiTheme="majorHAnsi" w:hAnsiTheme="majorHAnsi"/>
          <w:color w:val="000000" w:themeColor="text1"/>
        </w:rPr>
        <w:t xml:space="preserve">cooling from </w:t>
      </w:r>
      <w:r w:rsidR="00D75CB1">
        <w:rPr>
          <w:rFonts w:asciiTheme="majorHAnsi" w:hAnsiTheme="majorHAnsi"/>
          <w:color w:val="000000" w:themeColor="text1"/>
        </w:rPr>
        <w:t>March</w:t>
      </w:r>
      <w:r>
        <w:rPr>
          <w:rFonts w:asciiTheme="majorHAnsi" w:hAnsiTheme="majorHAnsi"/>
          <w:color w:val="000000" w:themeColor="text1"/>
        </w:rPr>
        <w:t xml:space="preserve"> led by declines in the atmosphere’s temperature over the </w:t>
      </w:r>
      <w:r w:rsidR="00D75CB1">
        <w:rPr>
          <w:rFonts w:asciiTheme="majorHAnsi" w:hAnsiTheme="majorHAnsi"/>
          <w:color w:val="000000" w:themeColor="text1"/>
        </w:rPr>
        <w:t>Northern Hemispheric land areas</w:t>
      </w:r>
      <w:r>
        <w:rPr>
          <w:rFonts w:asciiTheme="majorHAnsi" w:hAnsiTheme="majorHAnsi"/>
          <w:color w:val="000000" w:themeColor="text1"/>
        </w:rPr>
        <w:t xml:space="preserve">.   </w:t>
      </w:r>
      <w:r w:rsidR="00D75CB1">
        <w:rPr>
          <w:rFonts w:asciiTheme="majorHAnsi" w:hAnsiTheme="majorHAnsi"/>
          <w:color w:val="000000" w:themeColor="text1"/>
        </w:rPr>
        <w:t>A key indicator of the next few months</w:t>
      </w:r>
      <w:r w:rsidR="00B04426">
        <w:rPr>
          <w:rFonts w:asciiTheme="majorHAnsi" w:hAnsiTheme="majorHAnsi"/>
          <w:color w:val="000000" w:themeColor="text1"/>
        </w:rPr>
        <w:t>’</w:t>
      </w:r>
      <w:r w:rsidR="00D75CB1">
        <w:rPr>
          <w:rFonts w:asciiTheme="majorHAnsi" w:hAnsiTheme="majorHAnsi"/>
          <w:color w:val="000000" w:themeColor="text1"/>
        </w:rPr>
        <w:t xml:space="preserve"> temperature is the tropical anomal</w:t>
      </w:r>
      <w:r w:rsidR="00B04426">
        <w:rPr>
          <w:rFonts w:asciiTheme="majorHAnsi" w:hAnsiTheme="majorHAnsi"/>
          <w:color w:val="000000" w:themeColor="text1"/>
        </w:rPr>
        <w:t>y</w:t>
      </w:r>
      <w:r w:rsidR="00D75CB1">
        <w:rPr>
          <w:rFonts w:asciiTheme="majorHAnsi" w:hAnsiTheme="majorHAnsi"/>
          <w:color w:val="000000" w:themeColor="text1"/>
        </w:rPr>
        <w:t xml:space="preserve"> which in April w</w:t>
      </w:r>
      <w:r w:rsidR="00B04426">
        <w:rPr>
          <w:rFonts w:asciiTheme="majorHAnsi" w:hAnsiTheme="majorHAnsi"/>
          <w:color w:val="000000" w:themeColor="text1"/>
        </w:rPr>
        <w:t>as</w:t>
      </w:r>
      <w:r w:rsidR="00D75CB1">
        <w:rPr>
          <w:rFonts w:asciiTheme="majorHAnsi" w:hAnsiTheme="majorHAnsi"/>
          <w:color w:val="000000" w:themeColor="text1"/>
        </w:rPr>
        <w:t xml:space="preserve"> essentially the same as March.  This is </w:t>
      </w:r>
      <w:r w:rsidR="00B04426">
        <w:rPr>
          <w:rFonts w:asciiTheme="majorHAnsi" w:hAnsiTheme="majorHAnsi"/>
          <w:color w:val="000000" w:themeColor="text1"/>
        </w:rPr>
        <w:t>an</w:t>
      </w:r>
      <w:r w:rsidR="00D75CB1">
        <w:rPr>
          <w:rFonts w:asciiTheme="majorHAnsi" w:hAnsiTheme="majorHAnsi"/>
          <w:color w:val="000000" w:themeColor="text1"/>
        </w:rPr>
        <w:t xml:space="preserve"> indication that this cool episode is </w:t>
      </w:r>
      <w:r w:rsidR="00B04426">
        <w:rPr>
          <w:rFonts w:asciiTheme="majorHAnsi" w:hAnsiTheme="majorHAnsi"/>
          <w:color w:val="000000" w:themeColor="text1"/>
        </w:rPr>
        <w:t xml:space="preserve">likely </w:t>
      </w:r>
      <w:r w:rsidR="00D75CB1">
        <w:rPr>
          <w:rFonts w:asciiTheme="majorHAnsi" w:hAnsiTheme="majorHAnsi"/>
          <w:color w:val="000000" w:themeColor="text1"/>
        </w:rPr>
        <w:t>bottoming</w:t>
      </w:r>
      <w:r w:rsidR="00B04426">
        <w:rPr>
          <w:rFonts w:asciiTheme="majorHAnsi" w:hAnsiTheme="majorHAnsi"/>
          <w:color w:val="000000" w:themeColor="text1"/>
        </w:rPr>
        <w:t>-</w:t>
      </w:r>
      <w:r w:rsidR="00D75CB1">
        <w:rPr>
          <w:rFonts w:asciiTheme="majorHAnsi" w:hAnsiTheme="majorHAnsi"/>
          <w:color w:val="000000" w:themeColor="text1"/>
        </w:rPr>
        <w:t>out</w:t>
      </w:r>
      <w:r w:rsidR="00B04426">
        <w:rPr>
          <w:rFonts w:asciiTheme="majorHAnsi" w:hAnsiTheme="majorHAnsi"/>
          <w:color w:val="000000" w:themeColor="text1"/>
        </w:rPr>
        <w:t xml:space="preserve"> around 0.4 °C cooler than last August to November.  Will the La Niña return next fall?  Will there be neutral conditions?  We are in the time of year called a forecast barrier beyond which it is difficult to predict what the next winter will see in terms of La Niña/El Niño/Neutral conditions.  The indicators will start showing their hand in the latter part of the northern summer.</w:t>
      </w:r>
    </w:p>
    <w:p w14:paraId="2722AF64" w14:textId="78AF4DD1" w:rsidR="00012A4B" w:rsidRDefault="00012A4B" w:rsidP="00F10C6D">
      <w:pPr>
        <w:jc w:val="both"/>
        <w:rPr>
          <w:rFonts w:asciiTheme="majorHAnsi" w:hAnsiTheme="majorHAnsi"/>
          <w:color w:val="000000" w:themeColor="text1"/>
        </w:rPr>
      </w:pPr>
    </w:p>
    <w:p w14:paraId="0DA989CD" w14:textId="7BDE996B" w:rsidR="002E7094" w:rsidRDefault="00C87CB8" w:rsidP="00F10C6D">
      <w:pPr>
        <w:jc w:val="both"/>
        <w:rPr>
          <w:rFonts w:asciiTheme="majorHAnsi" w:hAnsiTheme="majorHAnsi"/>
          <w:color w:val="000000" w:themeColor="text1"/>
        </w:rPr>
      </w:pPr>
      <w:r>
        <w:rPr>
          <w:rFonts w:asciiTheme="majorHAnsi" w:hAnsiTheme="majorHAnsi"/>
          <w:color w:val="000000" w:themeColor="text1"/>
        </w:rPr>
        <w:t xml:space="preserve">The warmest </w:t>
      </w:r>
      <w:r w:rsidR="009D5A80">
        <w:rPr>
          <w:rFonts w:asciiTheme="majorHAnsi" w:hAnsiTheme="majorHAnsi"/>
          <w:color w:val="000000" w:themeColor="text1"/>
        </w:rPr>
        <w:t xml:space="preserve">grid cell, in terms of </w:t>
      </w:r>
      <w:r>
        <w:rPr>
          <w:rFonts w:asciiTheme="majorHAnsi" w:hAnsiTheme="majorHAnsi"/>
          <w:color w:val="000000" w:themeColor="text1"/>
        </w:rPr>
        <w:t>departure from average</w:t>
      </w:r>
      <w:r w:rsidR="009D5A80">
        <w:rPr>
          <w:rFonts w:asciiTheme="majorHAnsi" w:hAnsiTheme="majorHAnsi"/>
          <w:color w:val="000000" w:themeColor="text1"/>
        </w:rPr>
        <w:t>,</w:t>
      </w:r>
      <w:r>
        <w:rPr>
          <w:rFonts w:asciiTheme="majorHAnsi" w:hAnsiTheme="majorHAnsi"/>
          <w:color w:val="000000" w:themeColor="text1"/>
        </w:rPr>
        <w:t xml:space="preserve"> was +</w:t>
      </w:r>
      <w:r w:rsidR="004C693B">
        <w:rPr>
          <w:rFonts w:asciiTheme="majorHAnsi" w:hAnsiTheme="majorHAnsi"/>
          <w:color w:val="000000" w:themeColor="text1"/>
        </w:rPr>
        <w:t>3.7</w:t>
      </w:r>
      <w:r>
        <w:rPr>
          <w:rFonts w:asciiTheme="majorHAnsi" w:hAnsiTheme="majorHAnsi"/>
          <w:color w:val="000000" w:themeColor="text1"/>
        </w:rPr>
        <w:t xml:space="preserve"> °C </w:t>
      </w:r>
      <w:r w:rsidR="00BD425C">
        <w:rPr>
          <w:rFonts w:asciiTheme="majorHAnsi" w:hAnsiTheme="majorHAnsi"/>
          <w:color w:val="000000" w:themeColor="text1"/>
        </w:rPr>
        <w:t>(</w:t>
      </w:r>
      <w:r w:rsidR="00C806EE">
        <w:rPr>
          <w:rFonts w:asciiTheme="majorHAnsi" w:hAnsiTheme="majorHAnsi"/>
          <w:color w:val="000000" w:themeColor="text1"/>
        </w:rPr>
        <w:t>+</w:t>
      </w:r>
      <w:r w:rsidR="004C693B">
        <w:rPr>
          <w:rFonts w:asciiTheme="majorHAnsi" w:hAnsiTheme="majorHAnsi"/>
          <w:color w:val="000000" w:themeColor="text1"/>
        </w:rPr>
        <w:t>6.7</w:t>
      </w:r>
      <w:r w:rsidR="00BD425C">
        <w:rPr>
          <w:rFonts w:asciiTheme="majorHAnsi" w:hAnsiTheme="majorHAnsi"/>
          <w:color w:val="000000" w:themeColor="text1"/>
        </w:rPr>
        <w:t xml:space="preserve"> °F) </w:t>
      </w:r>
      <w:r w:rsidR="009D5A80">
        <w:rPr>
          <w:rFonts w:asciiTheme="majorHAnsi" w:hAnsiTheme="majorHAnsi"/>
          <w:color w:val="000000" w:themeColor="text1"/>
        </w:rPr>
        <w:t xml:space="preserve">over </w:t>
      </w:r>
      <w:r w:rsidR="004C693B">
        <w:rPr>
          <w:rFonts w:asciiTheme="majorHAnsi" w:hAnsiTheme="majorHAnsi"/>
          <w:color w:val="000000" w:themeColor="text1"/>
        </w:rPr>
        <w:t>the Bering Sea just north of the Rat Islands (part of the Aleutian chain)</w:t>
      </w:r>
      <w:r w:rsidR="009D5A80">
        <w:rPr>
          <w:rFonts w:asciiTheme="majorHAnsi" w:hAnsiTheme="majorHAnsi"/>
          <w:color w:val="000000" w:themeColor="text1"/>
        </w:rPr>
        <w:t xml:space="preserve">.  </w:t>
      </w:r>
      <w:r w:rsidR="00D5593B">
        <w:rPr>
          <w:rFonts w:asciiTheme="majorHAnsi" w:hAnsiTheme="majorHAnsi"/>
          <w:color w:val="000000" w:themeColor="text1"/>
        </w:rPr>
        <w:t xml:space="preserve">Anomalous warmth </w:t>
      </w:r>
      <w:r w:rsidR="004C693B">
        <w:rPr>
          <w:rFonts w:asciiTheme="majorHAnsi" w:hAnsiTheme="majorHAnsi"/>
          <w:color w:val="000000" w:themeColor="text1"/>
        </w:rPr>
        <w:t>centered there spread to the western conterminous US and eastward to the Russian coast</w:t>
      </w:r>
      <w:r w:rsidR="00BD425C">
        <w:rPr>
          <w:rFonts w:asciiTheme="majorHAnsi" w:hAnsiTheme="majorHAnsi"/>
          <w:color w:val="000000" w:themeColor="text1"/>
        </w:rPr>
        <w:t>.</w:t>
      </w:r>
      <w:r w:rsidR="004C693B">
        <w:rPr>
          <w:rFonts w:asciiTheme="majorHAnsi" w:hAnsiTheme="majorHAnsi"/>
          <w:color w:val="000000" w:themeColor="text1"/>
        </w:rPr>
        <w:t xml:space="preserve">  Other areas of anomalous warmth were in NE Canada, western Russia southward to the Caspian Sea, the South Pacific and Argentina eastward into the South Atlantic.</w:t>
      </w:r>
    </w:p>
    <w:p w14:paraId="53A20C89" w14:textId="0AC7BF56" w:rsidR="00BD425C" w:rsidRDefault="00BD425C" w:rsidP="00F10C6D">
      <w:pPr>
        <w:jc w:val="both"/>
        <w:rPr>
          <w:rFonts w:asciiTheme="majorHAnsi" w:hAnsiTheme="majorHAnsi"/>
          <w:color w:val="000000" w:themeColor="text1"/>
        </w:rPr>
      </w:pPr>
    </w:p>
    <w:p w14:paraId="2C03F85F" w14:textId="711DF619" w:rsidR="00BD425C" w:rsidRDefault="00BD425C" w:rsidP="00F10C6D">
      <w:pPr>
        <w:jc w:val="both"/>
        <w:rPr>
          <w:rFonts w:asciiTheme="majorHAnsi" w:hAnsiTheme="majorHAnsi"/>
          <w:color w:val="000000" w:themeColor="text1"/>
        </w:rPr>
      </w:pPr>
      <w:r>
        <w:rPr>
          <w:rFonts w:asciiTheme="majorHAnsi" w:hAnsiTheme="majorHAnsi"/>
          <w:color w:val="000000" w:themeColor="text1"/>
        </w:rPr>
        <w:t xml:space="preserve">The coldest departure from average was </w:t>
      </w:r>
      <w:r w:rsidR="004C693B">
        <w:rPr>
          <w:rFonts w:asciiTheme="majorHAnsi" w:hAnsiTheme="majorHAnsi"/>
          <w:color w:val="000000" w:themeColor="text1"/>
        </w:rPr>
        <w:t>over the Baltic Sea just north of Poland at -3.2 °C (-5.8 °F)</w:t>
      </w:r>
      <w:r w:rsidR="00DD5E38">
        <w:rPr>
          <w:rFonts w:asciiTheme="majorHAnsi" w:hAnsiTheme="majorHAnsi"/>
          <w:color w:val="000000" w:themeColor="text1"/>
        </w:rPr>
        <w:t>.</w:t>
      </w:r>
      <w:r w:rsidR="004C693B">
        <w:rPr>
          <w:rFonts w:asciiTheme="majorHAnsi" w:hAnsiTheme="majorHAnsi"/>
          <w:color w:val="000000" w:themeColor="text1"/>
        </w:rPr>
        <w:t xml:space="preserve">  This cool region stretched from the Arctic southward to the Mediterranean Sea.  Additional cool areas were found in north-central Canada, </w:t>
      </w:r>
      <w:r w:rsidR="0059394C">
        <w:rPr>
          <w:rFonts w:asciiTheme="majorHAnsi" w:hAnsiTheme="majorHAnsi"/>
          <w:color w:val="000000" w:themeColor="text1"/>
        </w:rPr>
        <w:t>the A</w:t>
      </w:r>
      <w:r w:rsidR="004C693B">
        <w:rPr>
          <w:rFonts w:asciiTheme="majorHAnsi" w:hAnsiTheme="majorHAnsi"/>
          <w:color w:val="000000" w:themeColor="text1"/>
        </w:rPr>
        <w:t xml:space="preserve">frican Sahel, India to </w:t>
      </w:r>
      <w:r w:rsidR="00D65EC3">
        <w:rPr>
          <w:rFonts w:asciiTheme="majorHAnsi" w:hAnsiTheme="majorHAnsi"/>
          <w:color w:val="000000" w:themeColor="text1"/>
        </w:rPr>
        <w:t>western</w:t>
      </w:r>
      <w:r w:rsidR="004C693B">
        <w:rPr>
          <w:rFonts w:asciiTheme="majorHAnsi" w:hAnsiTheme="majorHAnsi"/>
          <w:color w:val="000000" w:themeColor="text1"/>
        </w:rPr>
        <w:t xml:space="preserve"> China, </w:t>
      </w:r>
      <w:r w:rsidR="004C693B">
        <w:rPr>
          <w:rFonts w:asciiTheme="majorHAnsi" w:hAnsiTheme="majorHAnsi"/>
          <w:color w:val="000000" w:themeColor="text1"/>
        </w:rPr>
        <w:t>and several regions over the oceans</w:t>
      </w:r>
      <w:r w:rsidR="00D65EC3">
        <w:rPr>
          <w:rFonts w:asciiTheme="majorHAnsi" w:hAnsiTheme="majorHAnsi"/>
          <w:color w:val="000000" w:themeColor="text1"/>
        </w:rPr>
        <w:t>, especially the southern oceans,</w:t>
      </w:r>
      <w:r w:rsidR="004C693B">
        <w:rPr>
          <w:rFonts w:asciiTheme="majorHAnsi" w:hAnsiTheme="majorHAnsi"/>
          <w:color w:val="000000" w:themeColor="text1"/>
        </w:rPr>
        <w:t xml:space="preserve"> primarily related to La Niña.   </w:t>
      </w:r>
    </w:p>
    <w:p w14:paraId="3FBEEA0C" w14:textId="1A25AE1F" w:rsidR="00BD425C" w:rsidRDefault="00BD425C" w:rsidP="00F10C6D">
      <w:pPr>
        <w:jc w:val="both"/>
        <w:rPr>
          <w:rFonts w:asciiTheme="majorHAnsi" w:hAnsiTheme="majorHAnsi"/>
          <w:color w:val="000000" w:themeColor="text1"/>
        </w:rPr>
      </w:pPr>
    </w:p>
    <w:p w14:paraId="329593FC" w14:textId="70E62408" w:rsidR="00BD425C" w:rsidRDefault="00D63A3D" w:rsidP="00F10C6D">
      <w:pPr>
        <w:jc w:val="both"/>
        <w:rPr>
          <w:rFonts w:asciiTheme="majorHAnsi" w:hAnsiTheme="majorHAnsi"/>
        </w:rPr>
      </w:pPr>
      <w:r>
        <w:rPr>
          <w:rFonts w:asciiTheme="majorHAnsi" w:hAnsiTheme="majorHAnsi"/>
          <w:color w:val="000000" w:themeColor="text1"/>
        </w:rPr>
        <w:t xml:space="preserve">The conterminous US </w:t>
      </w:r>
      <w:r w:rsidR="00D75CB1">
        <w:rPr>
          <w:rFonts w:asciiTheme="majorHAnsi" w:hAnsiTheme="majorHAnsi"/>
          <w:color w:val="000000" w:themeColor="text1"/>
        </w:rPr>
        <w:t>cooled from March’s warmth to -0.02 °C (-0.04 °F)</w:t>
      </w:r>
      <w:r w:rsidR="007C6E93">
        <w:rPr>
          <w:rFonts w:asciiTheme="majorHAnsi" w:hAnsiTheme="majorHAnsi"/>
          <w:color w:val="000000" w:themeColor="text1"/>
        </w:rPr>
        <w:t>, almost exactly at the 30-year average</w:t>
      </w:r>
      <w:r>
        <w:rPr>
          <w:rFonts w:asciiTheme="majorHAnsi" w:hAnsiTheme="majorHAnsi"/>
          <w:color w:val="000000" w:themeColor="text1"/>
        </w:rPr>
        <w:t xml:space="preserve">.  </w:t>
      </w:r>
      <w:r w:rsidR="0059394C">
        <w:rPr>
          <w:rFonts w:asciiTheme="majorHAnsi" w:hAnsiTheme="majorHAnsi"/>
          <w:color w:val="000000" w:themeColor="text1"/>
        </w:rPr>
        <w:t xml:space="preserve">As is often the case the average is a small residual of two contrasting areas – the West was warm and the East was cool.  </w:t>
      </w:r>
      <w:r w:rsidR="007C6E93">
        <w:rPr>
          <w:rFonts w:asciiTheme="majorHAnsi" w:hAnsiTheme="majorHAnsi"/>
          <w:color w:val="000000" w:themeColor="text1"/>
        </w:rPr>
        <w:t>Adding</w:t>
      </w:r>
      <w:r>
        <w:rPr>
          <w:rFonts w:asciiTheme="majorHAnsi" w:hAnsiTheme="majorHAnsi"/>
          <w:color w:val="000000" w:themeColor="text1"/>
        </w:rPr>
        <w:t xml:space="preserve"> in Alaska’s </w:t>
      </w:r>
      <w:r w:rsidR="007C6E93">
        <w:rPr>
          <w:rFonts w:asciiTheme="majorHAnsi" w:hAnsiTheme="majorHAnsi"/>
          <w:color w:val="000000" w:themeColor="text1"/>
        </w:rPr>
        <w:t>above</w:t>
      </w:r>
      <w:r>
        <w:rPr>
          <w:rFonts w:asciiTheme="majorHAnsi" w:hAnsiTheme="majorHAnsi"/>
          <w:color w:val="000000" w:themeColor="text1"/>
        </w:rPr>
        <w:t xml:space="preserve"> average temperature puts the 49-state average a</w:t>
      </w:r>
      <w:r w:rsidR="00723254">
        <w:rPr>
          <w:rFonts w:asciiTheme="majorHAnsi" w:hAnsiTheme="majorHAnsi"/>
          <w:color w:val="000000" w:themeColor="text1"/>
        </w:rPr>
        <w:t>t</w:t>
      </w:r>
      <w:r>
        <w:rPr>
          <w:rFonts w:asciiTheme="majorHAnsi" w:hAnsiTheme="majorHAnsi"/>
          <w:color w:val="000000" w:themeColor="text1"/>
        </w:rPr>
        <w:t xml:space="preserve"> +0.</w:t>
      </w:r>
      <w:r w:rsidR="007C6E93">
        <w:rPr>
          <w:rFonts w:asciiTheme="majorHAnsi" w:hAnsiTheme="majorHAnsi"/>
          <w:color w:val="000000" w:themeColor="text1"/>
        </w:rPr>
        <w:t>1</w:t>
      </w:r>
      <w:r>
        <w:rPr>
          <w:rFonts w:asciiTheme="majorHAnsi" w:hAnsiTheme="majorHAnsi"/>
          <w:color w:val="000000" w:themeColor="text1"/>
        </w:rPr>
        <w:t>0 °C (+0.</w:t>
      </w:r>
      <w:r w:rsidR="007C6E93">
        <w:rPr>
          <w:rFonts w:asciiTheme="majorHAnsi" w:hAnsiTheme="majorHAnsi"/>
          <w:color w:val="000000" w:themeColor="text1"/>
        </w:rPr>
        <w:t>18</w:t>
      </w:r>
      <w:r>
        <w:rPr>
          <w:rFonts w:asciiTheme="majorHAnsi" w:hAnsiTheme="majorHAnsi"/>
          <w:color w:val="000000" w:themeColor="text1"/>
        </w:rPr>
        <w:t xml:space="preserve"> °F) </w:t>
      </w:r>
      <w:r w:rsidR="00B04426">
        <w:rPr>
          <w:rFonts w:asciiTheme="majorHAnsi" w:hAnsiTheme="majorHAnsi"/>
          <w:color w:val="000000" w:themeColor="text1"/>
        </w:rPr>
        <w:t xml:space="preserve">- </w:t>
      </w:r>
      <w:r w:rsidR="007C6E93">
        <w:rPr>
          <w:rFonts w:asciiTheme="majorHAnsi" w:hAnsiTheme="majorHAnsi"/>
          <w:color w:val="000000" w:themeColor="text1"/>
        </w:rPr>
        <w:t>still</w:t>
      </w:r>
      <w:r>
        <w:rPr>
          <w:rFonts w:asciiTheme="majorHAnsi" w:hAnsiTheme="majorHAnsi"/>
          <w:color w:val="000000" w:themeColor="text1"/>
        </w:rPr>
        <w:t xml:space="preserve"> very close to the average.</w:t>
      </w:r>
      <w:r w:rsidR="00BD425C">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bookmarkStart w:id="0" w:name="_GoBack"/>
      <w:bookmarkEnd w:id="0"/>
    </w:p>
    <w:p w14:paraId="53FDD3AA" w14:textId="02CE9EA6"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from this now warmer average will appear to be cooler, but this is an artifact of simply applying a new base period.  It is important to remember that changes over time periods, such as a trend value or the </w:t>
      </w:r>
      <w:r>
        <w:rPr>
          <w:rFonts w:asciiTheme="majorHAnsi" w:hAnsiTheme="majorHAnsi"/>
        </w:rPr>
        <w:lastRenderedPageBreak/>
        <w:t xml:space="preserve">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672D4B6" w14:textId="0BA8516E" w:rsidR="00791428" w:rsidRDefault="0021256D" w:rsidP="003B7F29">
      <w:pPr>
        <w:jc w:val="center"/>
        <w:rPr>
          <w:rFonts w:asciiTheme="majorHAnsi" w:hAnsiTheme="majorHAnsi"/>
        </w:rPr>
      </w:pPr>
      <w:r>
        <w:rPr>
          <w:rFonts w:asciiTheme="majorHAnsi" w:hAnsiTheme="majorHAnsi"/>
        </w:rPr>
        <w:t>--30—</w:t>
      </w:r>
    </w:p>
    <w:p w14:paraId="5A11FAF6" w14:textId="798A5AC7" w:rsidR="00791428" w:rsidRDefault="00791428">
      <w:pPr>
        <w:rPr>
          <w:rFonts w:asciiTheme="majorHAnsi" w:hAnsiTheme="majorHAnsi"/>
        </w:rPr>
      </w:pPr>
    </w:p>
    <w:p w14:paraId="0BCAA931" w14:textId="2392C0A2" w:rsidR="00BA7A50" w:rsidRDefault="00BA7A50">
      <w:pPr>
        <w:rPr>
          <w:rFonts w:asciiTheme="majorHAnsi" w:hAnsiTheme="majorHAnsi"/>
        </w:rPr>
      </w:pPr>
    </w:p>
    <w:p w14:paraId="54C640F5" w14:textId="22049A07" w:rsidR="00266D6E" w:rsidRDefault="00266D6E">
      <w:pPr>
        <w:rPr>
          <w:rFonts w:asciiTheme="majorHAnsi" w:hAnsiTheme="majorHAnsi"/>
        </w:rPr>
      </w:pPr>
    </w:p>
    <w:p w14:paraId="46F43850" w14:textId="059EB99D" w:rsidR="005B0F09" w:rsidRDefault="006A091D" w:rsidP="0021256D">
      <w:pPr>
        <w:rPr>
          <w:rFonts w:asciiTheme="majorHAnsi" w:hAnsiTheme="majorHAnsi"/>
        </w:rPr>
      </w:pPr>
      <w:r>
        <w:rPr>
          <w:rFonts w:asciiTheme="majorHAnsi" w:hAnsiTheme="majorHAnsi"/>
          <w:noProof/>
        </w:rPr>
        <w:lastRenderedPageBreak/>
        <w:drawing>
          <wp:inline distT="0" distB="0" distL="0" distR="0" wp14:anchorId="35436A7E" wp14:editId="7C0D6FAA">
            <wp:extent cx="5632450" cy="3486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104_Map.png"/>
                    <pic:cNvPicPr/>
                  </pic:nvPicPr>
                  <pic:blipFill>
                    <a:blip r:embed="rId6"/>
                    <a:stretch>
                      <a:fillRect/>
                    </a:stretch>
                  </pic:blipFill>
                  <pic:spPr>
                    <a:xfrm>
                      <a:off x="0" y="0"/>
                      <a:ext cx="5632450" cy="3486785"/>
                    </a:xfrm>
                    <a:prstGeom prst="rect">
                      <a:avLst/>
                    </a:prstGeom>
                  </pic:spPr>
                </pic:pic>
              </a:graphicData>
            </a:graphic>
          </wp:inline>
        </w:drawing>
      </w:r>
    </w:p>
    <w:p w14:paraId="3A759C17" w14:textId="5E40B84D" w:rsidR="00197736" w:rsidRDefault="00197736" w:rsidP="0021256D">
      <w:pPr>
        <w:rPr>
          <w:rFonts w:asciiTheme="majorHAnsi" w:hAnsiTheme="majorHAnsi"/>
        </w:rPr>
      </w:pPr>
    </w:p>
    <w:p w14:paraId="6578A7FA" w14:textId="4F0A9EE7" w:rsidR="00197736" w:rsidRDefault="00197736" w:rsidP="0021256D">
      <w:pPr>
        <w:rPr>
          <w:rFonts w:asciiTheme="majorHAnsi" w:hAnsiTheme="majorHAnsi"/>
        </w:rPr>
      </w:pPr>
    </w:p>
    <w:p w14:paraId="7FC06F0F" w14:textId="4D1382E3" w:rsidR="00F63A5C" w:rsidRDefault="00A76575" w:rsidP="0021256D">
      <w:pPr>
        <w:rPr>
          <w:rFonts w:asciiTheme="majorHAnsi" w:hAnsiTheme="majorHAnsi"/>
        </w:rPr>
      </w:pPr>
      <w:r>
        <w:rPr>
          <w:rFonts w:asciiTheme="majorHAnsi" w:hAnsiTheme="majorHAnsi"/>
        </w:rPr>
        <w:t xml:space="preserve">Figure.  Lower tropospheric temperature anomalies for </w:t>
      </w:r>
      <w:r w:rsidR="0032182C">
        <w:rPr>
          <w:rFonts w:asciiTheme="majorHAnsi" w:hAnsiTheme="majorHAnsi"/>
        </w:rPr>
        <w:t>April</w:t>
      </w:r>
      <w:r w:rsidR="00CE6A97">
        <w:rPr>
          <w:rFonts w:asciiTheme="majorHAnsi" w:hAnsiTheme="majorHAnsi"/>
        </w:rPr>
        <w:t xml:space="preserve"> 2021</w:t>
      </w:r>
    </w:p>
    <w:p w14:paraId="142518BC" w14:textId="5DE35BFF" w:rsidR="00CE6A97" w:rsidRDefault="00CE6A97" w:rsidP="0021256D">
      <w:pPr>
        <w:rPr>
          <w:rFonts w:asciiTheme="majorHAnsi" w:hAnsiTheme="majorHAnsi"/>
        </w:rPr>
      </w:pPr>
    </w:p>
    <w:p w14:paraId="764D1B34" w14:textId="77777777" w:rsidR="00CE6A97" w:rsidRDefault="00CE6A97" w:rsidP="0021256D">
      <w:pPr>
        <w:rPr>
          <w:rFonts w:asciiTheme="majorHAnsi" w:hAnsiTheme="majorHAnsi"/>
        </w:rPr>
      </w:pPr>
    </w:p>
    <w:p w14:paraId="1B5F6FAB" w14:textId="346CA8F7" w:rsidR="00F63A5C" w:rsidRDefault="00116D3C" w:rsidP="0021256D">
      <w:pPr>
        <w:rPr>
          <w:rFonts w:asciiTheme="majorHAnsi" w:hAnsiTheme="majorHAnsi"/>
        </w:rPr>
      </w:pPr>
      <w:r>
        <w:rPr>
          <w:rFonts w:asciiTheme="majorHAnsi" w:hAnsiTheme="majorHAnsi"/>
          <w:noProof/>
        </w:rPr>
        <w:drawing>
          <wp:inline distT="0" distB="0" distL="0" distR="0" wp14:anchorId="479AD11D" wp14:editId="01E1CD3D">
            <wp:extent cx="5632450" cy="20631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104_bar.png"/>
                    <pic:cNvPicPr/>
                  </pic:nvPicPr>
                  <pic:blipFill>
                    <a:blip r:embed="rId7"/>
                    <a:stretch>
                      <a:fillRect/>
                    </a:stretch>
                  </pic:blipFill>
                  <pic:spPr>
                    <a:xfrm>
                      <a:off x="0" y="0"/>
                      <a:ext cx="5632450" cy="2063115"/>
                    </a:xfrm>
                    <a:prstGeom prst="rect">
                      <a:avLst/>
                    </a:prstGeom>
                  </pic:spPr>
                </pic:pic>
              </a:graphicData>
            </a:graphic>
          </wp:inline>
        </w:drawing>
      </w:r>
    </w:p>
    <w:p w14:paraId="5361FA48" w14:textId="657EE207" w:rsidR="007C32E0" w:rsidRDefault="007C32E0" w:rsidP="0021256D">
      <w:pPr>
        <w:rPr>
          <w:rFonts w:asciiTheme="majorHAnsi" w:hAnsiTheme="majorHAnsi"/>
        </w:rPr>
      </w:pPr>
    </w:p>
    <w:p w14:paraId="4791B3C9" w14:textId="0A5A0A1E" w:rsidR="007C32E0" w:rsidRDefault="00A76575" w:rsidP="0021256D">
      <w:pPr>
        <w:rPr>
          <w:rFonts w:asciiTheme="majorHAnsi" w:hAnsiTheme="majorHAnsi"/>
        </w:rPr>
      </w:pPr>
      <w:r>
        <w:rPr>
          <w:rFonts w:asciiTheme="majorHAnsi" w:hAnsiTheme="majorHAnsi"/>
        </w:rPr>
        <w:t>Figure.  Bar chart of global monthly lower tropospheric temperature anomalies.</w:t>
      </w:r>
    </w:p>
    <w:p w14:paraId="507DC416" w14:textId="0C20B3EF" w:rsidR="00197736" w:rsidRDefault="00197736" w:rsidP="0021256D">
      <w:pPr>
        <w:rPr>
          <w:rFonts w:asciiTheme="majorHAnsi" w:hAnsiTheme="majorHAnsi"/>
        </w:rPr>
      </w:pPr>
    </w:p>
    <w:p w14:paraId="7892A7B1" w14:textId="71296E8A" w:rsidR="00B1518B" w:rsidRDefault="00B1518B" w:rsidP="0021256D">
      <w:pPr>
        <w:rPr>
          <w:rFonts w:asciiTheme="majorHAnsi" w:hAnsiTheme="majorHAnsi"/>
        </w:rPr>
      </w:pPr>
    </w:p>
    <w:p w14:paraId="6449BF03" w14:textId="34F14B96" w:rsidR="0021256D" w:rsidRDefault="0021256D" w:rsidP="0021256D">
      <w:pPr>
        <w:rPr>
          <w:rFonts w:asciiTheme="majorHAnsi" w:hAnsiTheme="majorHAnsi"/>
        </w:rPr>
      </w:pPr>
    </w:p>
    <w:p w14:paraId="12D075C5" w14:textId="67084BCB" w:rsidR="0021256D" w:rsidRDefault="0021256D" w:rsidP="0021256D">
      <w:pPr>
        <w:rPr>
          <w:rFonts w:asciiTheme="majorHAnsi" w:hAnsiTheme="majorHAnsi"/>
        </w:rPr>
      </w:pPr>
    </w:p>
    <w:p w14:paraId="45A06B36" w14:textId="04E7179D" w:rsidR="0021256D" w:rsidRPr="0021256D" w:rsidRDefault="0021256D" w:rsidP="0021256D">
      <w:pPr>
        <w:rPr>
          <w:rFonts w:asciiTheme="majorHAnsi" w:hAnsiTheme="majorHAnsi"/>
        </w:rPr>
      </w:pPr>
    </w:p>
    <w:sectPr w:rsidR="0021256D"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56F3"/>
    <w:rsid w:val="000430B6"/>
    <w:rsid w:val="00046349"/>
    <w:rsid w:val="00047123"/>
    <w:rsid w:val="00061CC9"/>
    <w:rsid w:val="00064069"/>
    <w:rsid w:val="00074772"/>
    <w:rsid w:val="0008399C"/>
    <w:rsid w:val="000956C6"/>
    <w:rsid w:val="000958DB"/>
    <w:rsid w:val="000961BB"/>
    <w:rsid w:val="000A157A"/>
    <w:rsid w:val="000D2A50"/>
    <w:rsid w:val="000E0CB6"/>
    <w:rsid w:val="001130EB"/>
    <w:rsid w:val="00116D3C"/>
    <w:rsid w:val="001252FD"/>
    <w:rsid w:val="0013223F"/>
    <w:rsid w:val="00140159"/>
    <w:rsid w:val="001602C7"/>
    <w:rsid w:val="00170E89"/>
    <w:rsid w:val="00171174"/>
    <w:rsid w:val="00171A78"/>
    <w:rsid w:val="00183C40"/>
    <w:rsid w:val="00192648"/>
    <w:rsid w:val="00197736"/>
    <w:rsid w:val="00197CCF"/>
    <w:rsid w:val="001A100F"/>
    <w:rsid w:val="001A791A"/>
    <w:rsid w:val="001B076F"/>
    <w:rsid w:val="001B3414"/>
    <w:rsid w:val="001B354F"/>
    <w:rsid w:val="001C2518"/>
    <w:rsid w:val="001D515E"/>
    <w:rsid w:val="001E58BB"/>
    <w:rsid w:val="001F6CFC"/>
    <w:rsid w:val="0020071F"/>
    <w:rsid w:val="00202C6D"/>
    <w:rsid w:val="0020512D"/>
    <w:rsid w:val="00211C2E"/>
    <w:rsid w:val="0021256D"/>
    <w:rsid w:val="002129A4"/>
    <w:rsid w:val="00221278"/>
    <w:rsid w:val="00221E61"/>
    <w:rsid w:val="00222C08"/>
    <w:rsid w:val="00266D6E"/>
    <w:rsid w:val="0027329E"/>
    <w:rsid w:val="002732AD"/>
    <w:rsid w:val="00276288"/>
    <w:rsid w:val="00286977"/>
    <w:rsid w:val="002C32D4"/>
    <w:rsid w:val="002D297C"/>
    <w:rsid w:val="002D3217"/>
    <w:rsid w:val="002D7E1A"/>
    <w:rsid w:val="002E6A66"/>
    <w:rsid w:val="002E7094"/>
    <w:rsid w:val="002F67DC"/>
    <w:rsid w:val="00301828"/>
    <w:rsid w:val="0030558B"/>
    <w:rsid w:val="00320C78"/>
    <w:rsid w:val="0032182C"/>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A2814"/>
    <w:rsid w:val="003B7F29"/>
    <w:rsid w:val="003C01BF"/>
    <w:rsid w:val="003C0A0D"/>
    <w:rsid w:val="003F7BEB"/>
    <w:rsid w:val="00422D4B"/>
    <w:rsid w:val="00446ED4"/>
    <w:rsid w:val="00451575"/>
    <w:rsid w:val="00454827"/>
    <w:rsid w:val="004715B2"/>
    <w:rsid w:val="004727D6"/>
    <w:rsid w:val="00473EB3"/>
    <w:rsid w:val="00475D10"/>
    <w:rsid w:val="00477EE1"/>
    <w:rsid w:val="00494E52"/>
    <w:rsid w:val="004A53A2"/>
    <w:rsid w:val="004C0BE3"/>
    <w:rsid w:val="004C507F"/>
    <w:rsid w:val="004C693B"/>
    <w:rsid w:val="004E403E"/>
    <w:rsid w:val="004E4552"/>
    <w:rsid w:val="004E5E01"/>
    <w:rsid w:val="004F20F6"/>
    <w:rsid w:val="004F6F6B"/>
    <w:rsid w:val="004F7D69"/>
    <w:rsid w:val="00501F5C"/>
    <w:rsid w:val="00513726"/>
    <w:rsid w:val="005149F3"/>
    <w:rsid w:val="00521452"/>
    <w:rsid w:val="00522C21"/>
    <w:rsid w:val="00543346"/>
    <w:rsid w:val="00544BB8"/>
    <w:rsid w:val="00550994"/>
    <w:rsid w:val="0055177A"/>
    <w:rsid w:val="0056094C"/>
    <w:rsid w:val="005712D9"/>
    <w:rsid w:val="00582CEA"/>
    <w:rsid w:val="005915C4"/>
    <w:rsid w:val="0059394C"/>
    <w:rsid w:val="00595E94"/>
    <w:rsid w:val="00596BE0"/>
    <w:rsid w:val="005A2198"/>
    <w:rsid w:val="005A75CB"/>
    <w:rsid w:val="005B0F09"/>
    <w:rsid w:val="005B627A"/>
    <w:rsid w:val="005C1E82"/>
    <w:rsid w:val="005C201B"/>
    <w:rsid w:val="005C7B3B"/>
    <w:rsid w:val="005E4E6F"/>
    <w:rsid w:val="0060167A"/>
    <w:rsid w:val="00601828"/>
    <w:rsid w:val="00607996"/>
    <w:rsid w:val="00610C2B"/>
    <w:rsid w:val="00624AD2"/>
    <w:rsid w:val="00636526"/>
    <w:rsid w:val="00640E36"/>
    <w:rsid w:val="006443AA"/>
    <w:rsid w:val="0066089B"/>
    <w:rsid w:val="006667E9"/>
    <w:rsid w:val="006756C8"/>
    <w:rsid w:val="00681CB9"/>
    <w:rsid w:val="006821FA"/>
    <w:rsid w:val="0068552B"/>
    <w:rsid w:val="0068705C"/>
    <w:rsid w:val="0069241B"/>
    <w:rsid w:val="0069517F"/>
    <w:rsid w:val="00695694"/>
    <w:rsid w:val="006A091D"/>
    <w:rsid w:val="006B1015"/>
    <w:rsid w:val="006B3C41"/>
    <w:rsid w:val="006B4903"/>
    <w:rsid w:val="006C248A"/>
    <w:rsid w:val="006E724A"/>
    <w:rsid w:val="006F33C7"/>
    <w:rsid w:val="00715A27"/>
    <w:rsid w:val="00720B42"/>
    <w:rsid w:val="00723254"/>
    <w:rsid w:val="00725702"/>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A2E"/>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935ED"/>
    <w:rsid w:val="00996A7F"/>
    <w:rsid w:val="009A4CD3"/>
    <w:rsid w:val="009A6BF0"/>
    <w:rsid w:val="009B1E6E"/>
    <w:rsid w:val="009B58E2"/>
    <w:rsid w:val="009B7507"/>
    <w:rsid w:val="009D5A80"/>
    <w:rsid w:val="009D7D20"/>
    <w:rsid w:val="009E1A9B"/>
    <w:rsid w:val="009F5BC6"/>
    <w:rsid w:val="009F6042"/>
    <w:rsid w:val="009F733A"/>
    <w:rsid w:val="00A05C2C"/>
    <w:rsid w:val="00A15274"/>
    <w:rsid w:val="00A30D7C"/>
    <w:rsid w:val="00A3220A"/>
    <w:rsid w:val="00A32ED6"/>
    <w:rsid w:val="00A4446A"/>
    <w:rsid w:val="00A60308"/>
    <w:rsid w:val="00A624C7"/>
    <w:rsid w:val="00A76575"/>
    <w:rsid w:val="00A91D42"/>
    <w:rsid w:val="00A96D12"/>
    <w:rsid w:val="00A979C7"/>
    <w:rsid w:val="00AA06B6"/>
    <w:rsid w:val="00AB2C07"/>
    <w:rsid w:val="00AB62B2"/>
    <w:rsid w:val="00AC1FD5"/>
    <w:rsid w:val="00AD3383"/>
    <w:rsid w:val="00AE7DC2"/>
    <w:rsid w:val="00AF6AF5"/>
    <w:rsid w:val="00B04426"/>
    <w:rsid w:val="00B107A8"/>
    <w:rsid w:val="00B13E87"/>
    <w:rsid w:val="00B1518B"/>
    <w:rsid w:val="00B46072"/>
    <w:rsid w:val="00B6357E"/>
    <w:rsid w:val="00B63A5F"/>
    <w:rsid w:val="00B66C62"/>
    <w:rsid w:val="00B71FC4"/>
    <w:rsid w:val="00B802FB"/>
    <w:rsid w:val="00B96567"/>
    <w:rsid w:val="00BA0726"/>
    <w:rsid w:val="00BA1B63"/>
    <w:rsid w:val="00BA2F09"/>
    <w:rsid w:val="00BA6039"/>
    <w:rsid w:val="00BA7A50"/>
    <w:rsid w:val="00BB1F14"/>
    <w:rsid w:val="00BD425C"/>
    <w:rsid w:val="00BD5116"/>
    <w:rsid w:val="00BE3B9F"/>
    <w:rsid w:val="00BF2087"/>
    <w:rsid w:val="00C01DF7"/>
    <w:rsid w:val="00C203AC"/>
    <w:rsid w:val="00C2213C"/>
    <w:rsid w:val="00C22F93"/>
    <w:rsid w:val="00C25A78"/>
    <w:rsid w:val="00C32F70"/>
    <w:rsid w:val="00C415A5"/>
    <w:rsid w:val="00C419B8"/>
    <w:rsid w:val="00C46D50"/>
    <w:rsid w:val="00C5516E"/>
    <w:rsid w:val="00C56D58"/>
    <w:rsid w:val="00C608AC"/>
    <w:rsid w:val="00C652E2"/>
    <w:rsid w:val="00C75672"/>
    <w:rsid w:val="00C806EE"/>
    <w:rsid w:val="00C848D8"/>
    <w:rsid w:val="00C87CB8"/>
    <w:rsid w:val="00CB732A"/>
    <w:rsid w:val="00CC7EA5"/>
    <w:rsid w:val="00CD6722"/>
    <w:rsid w:val="00CE6A97"/>
    <w:rsid w:val="00D0588C"/>
    <w:rsid w:val="00D13954"/>
    <w:rsid w:val="00D21080"/>
    <w:rsid w:val="00D21572"/>
    <w:rsid w:val="00D24670"/>
    <w:rsid w:val="00D3758E"/>
    <w:rsid w:val="00D45987"/>
    <w:rsid w:val="00D54AAF"/>
    <w:rsid w:val="00D550E9"/>
    <w:rsid w:val="00D5593B"/>
    <w:rsid w:val="00D63A3D"/>
    <w:rsid w:val="00D65EC3"/>
    <w:rsid w:val="00D66814"/>
    <w:rsid w:val="00D75CB1"/>
    <w:rsid w:val="00D77996"/>
    <w:rsid w:val="00D81C28"/>
    <w:rsid w:val="00D82382"/>
    <w:rsid w:val="00D92943"/>
    <w:rsid w:val="00D943F7"/>
    <w:rsid w:val="00DA11D2"/>
    <w:rsid w:val="00DA32A1"/>
    <w:rsid w:val="00DB695B"/>
    <w:rsid w:val="00DC745B"/>
    <w:rsid w:val="00DC7EA0"/>
    <w:rsid w:val="00DD5E38"/>
    <w:rsid w:val="00DE0508"/>
    <w:rsid w:val="00DF0401"/>
    <w:rsid w:val="00DF409A"/>
    <w:rsid w:val="00E059F4"/>
    <w:rsid w:val="00E0710F"/>
    <w:rsid w:val="00E07AC9"/>
    <w:rsid w:val="00E13B5A"/>
    <w:rsid w:val="00E15A99"/>
    <w:rsid w:val="00E239C8"/>
    <w:rsid w:val="00E45B8D"/>
    <w:rsid w:val="00E50FF3"/>
    <w:rsid w:val="00E5278D"/>
    <w:rsid w:val="00E61734"/>
    <w:rsid w:val="00E8205B"/>
    <w:rsid w:val="00E97785"/>
    <w:rsid w:val="00EA04B2"/>
    <w:rsid w:val="00EA4233"/>
    <w:rsid w:val="00EC1BA7"/>
    <w:rsid w:val="00ED5F20"/>
    <w:rsid w:val="00EE5C4E"/>
    <w:rsid w:val="00EF56B4"/>
    <w:rsid w:val="00F040A0"/>
    <w:rsid w:val="00F061BF"/>
    <w:rsid w:val="00F10C6D"/>
    <w:rsid w:val="00F112FD"/>
    <w:rsid w:val="00F11C4F"/>
    <w:rsid w:val="00F405AF"/>
    <w:rsid w:val="00F45712"/>
    <w:rsid w:val="00F52DAD"/>
    <w:rsid w:val="00F542E0"/>
    <w:rsid w:val="00F558EC"/>
    <w:rsid w:val="00F63A5C"/>
    <w:rsid w:val="00F646CB"/>
    <w:rsid w:val="00F64870"/>
    <w:rsid w:val="00F76FB6"/>
    <w:rsid w:val="00F9625A"/>
    <w:rsid w:val="00F97BB8"/>
    <w:rsid w:val="00FA2918"/>
    <w:rsid w:val="00FA2C2D"/>
    <w:rsid w:val="00FA4ED4"/>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cpc.ncep.noaa.gov/products/analysis_monitoring/lanina/enso_evolution-status-fcsts-web.pdf"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1054</Words>
  <Characters>6014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7</cp:revision>
  <cp:lastPrinted>2019-03-01T19:22:00Z</cp:lastPrinted>
  <dcterms:created xsi:type="dcterms:W3CDTF">2021-05-03T19:01:00Z</dcterms:created>
  <dcterms:modified xsi:type="dcterms:W3CDTF">2021-05-03T22:37:00Z</dcterms:modified>
  <cp:category/>
</cp:coreProperties>
</file>