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May 10, 2011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 xml:space="preserve">Vol. </w:t>
      </w:r>
      <w:proofErr w:type="gramStart"/>
      <w:r w:rsidRPr="00F93F6B">
        <w:rPr>
          <w:rFonts w:ascii="Courier" w:hAnsi="Courier" w:cs="Courier"/>
          <w:sz w:val="20"/>
        </w:rPr>
        <w:t>20, No.</w:t>
      </w:r>
      <w:proofErr w:type="gramEnd"/>
      <w:r w:rsidRPr="00F93F6B">
        <w:rPr>
          <w:rFonts w:ascii="Courier" w:hAnsi="Courier" w:cs="Courier"/>
          <w:sz w:val="20"/>
        </w:rPr>
        <w:t xml:space="preserve"> 12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For Additional Information: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Dr. John Christy, (256) 961-7763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 xml:space="preserve">  </w:t>
      </w:r>
      <w:hyperlink r:id="rId4" w:history="1">
        <w:r w:rsidRPr="00F93F6B">
          <w:rPr>
            <w:rFonts w:ascii="Courier" w:hAnsi="Courier" w:cs="Courier"/>
            <w:sz w:val="20"/>
            <w:u w:val="single"/>
          </w:rPr>
          <w:t>john.christy@nsstc.uah.edu</w:t>
        </w:r>
      </w:hyperlink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Dr. Roy Spencer, (256) 961-7960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 xml:space="preserve">  </w:t>
      </w:r>
      <w:hyperlink r:id="rId5" w:history="1">
        <w:r w:rsidRPr="00F93F6B">
          <w:rPr>
            <w:rFonts w:ascii="Courier" w:hAnsi="Courier" w:cs="Courier"/>
            <w:sz w:val="20"/>
            <w:u w:val="single"/>
          </w:rPr>
          <w:t>roy.spencer@nsstc.uah.edu</w:t>
        </w:r>
      </w:hyperlink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April temperatures rebound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proofErr w:type="gramStart"/>
      <w:r w:rsidRPr="00F93F6B">
        <w:rPr>
          <w:rFonts w:ascii="Courier" w:hAnsi="Courier" w:cs="Courier"/>
          <w:sz w:val="20"/>
        </w:rPr>
        <w:t>after</w:t>
      </w:r>
      <w:proofErr w:type="gramEnd"/>
      <w:r w:rsidRPr="00F93F6B">
        <w:rPr>
          <w:rFonts w:ascii="Courier" w:hAnsi="Courier" w:cs="Courier"/>
          <w:sz w:val="20"/>
        </w:rPr>
        <w:t xml:space="preserve"> March's La Nina lows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Global Temperature Report: April 2011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Global climate trend since Nov. 16, 1978: +0.14 C per decade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April temperatures (preliminary)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 xml:space="preserve">Global composite </w:t>
      </w:r>
      <w:proofErr w:type="gramStart"/>
      <w:r w:rsidRPr="00F93F6B">
        <w:rPr>
          <w:rFonts w:ascii="Courier" w:hAnsi="Courier" w:cs="Courier"/>
          <w:sz w:val="20"/>
        </w:rPr>
        <w:t>temp.:</w:t>
      </w:r>
      <w:proofErr w:type="gramEnd"/>
      <w:r w:rsidRPr="00F93F6B">
        <w:rPr>
          <w:rFonts w:ascii="Courier" w:hAnsi="Courier" w:cs="Courier"/>
          <w:sz w:val="20"/>
        </w:rPr>
        <w:t xml:space="preserve"> +0.12 C (about 0.22 degrees Fahrenheit) above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proofErr w:type="gramStart"/>
      <w:r w:rsidRPr="00F93F6B">
        <w:rPr>
          <w:rFonts w:ascii="Courier" w:hAnsi="Courier" w:cs="Courier"/>
          <w:sz w:val="20"/>
        </w:rPr>
        <w:t>30-year average for April.</w:t>
      </w:r>
      <w:proofErr w:type="gramEnd"/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Northern Hemisphere: +0.20 C (about 0.36 degrees Fahrenheit) above 30-year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average for April.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Southern Hemisphere: +0.04 C (about 0.07 degrees Fahrenheit) above 30-year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average for April.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Tropics: -0.23 C (about 0.41 degrees Fahrenheit) below 30-year average for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April.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March temperatures (revised):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Global Composite: -0.10 C below 30-year average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Northern Hemisphere: -0.07 C below 30-year average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Southern Hemisphere: -0.13 C below 30-year average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Tropics: -0.34 C below 30-year average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(All temperature anomalies are based on a 30-year average (1981-2010) for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the month reported.)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Notes on data released May 10, 2011: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Color maps of local temperature anomalies may soon be available on-line at: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hyperlink r:id="rId6" w:history="1">
        <w:r w:rsidRPr="00F93F6B">
          <w:rPr>
            <w:rFonts w:ascii="Courier" w:hAnsi="Courier" w:cs="Courier"/>
            <w:sz w:val="20"/>
            <w:u w:val="single"/>
          </w:rPr>
          <w:t>http://nsstc.uah.edu/climate/</w:t>
        </w:r>
      </w:hyperlink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The processed temperature data is available on-line at: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proofErr w:type="gramStart"/>
      <w:r w:rsidRPr="00F93F6B">
        <w:rPr>
          <w:rFonts w:ascii="Courier" w:hAnsi="Courier" w:cs="Courier"/>
          <w:sz w:val="20"/>
        </w:rPr>
        <w:t>vortex.nsstc.uah.edu</w:t>
      </w:r>
      <w:proofErr w:type="gramEnd"/>
      <w:r w:rsidRPr="00F93F6B">
        <w:rPr>
          <w:rFonts w:ascii="Courier" w:hAnsi="Courier" w:cs="Courier"/>
          <w:sz w:val="20"/>
        </w:rPr>
        <w:t>/data/msu/t2lt/uahncdc.lt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 xml:space="preserve">As part of an ongoing joint project between </w:t>
      </w:r>
      <w:proofErr w:type="spellStart"/>
      <w:r w:rsidRPr="00F93F6B">
        <w:rPr>
          <w:rFonts w:ascii="Courier" w:hAnsi="Courier" w:cs="Courier"/>
          <w:sz w:val="20"/>
        </w:rPr>
        <w:t>UAHuntsville</w:t>
      </w:r>
      <w:proofErr w:type="spellEnd"/>
      <w:r w:rsidRPr="00F93F6B">
        <w:rPr>
          <w:rFonts w:ascii="Courier" w:hAnsi="Courier" w:cs="Courier"/>
          <w:sz w:val="20"/>
        </w:rPr>
        <w:t>, NOAA and NASA, Dr.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John Christy, a professor of atmospheric science and director of the Earth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System Science Center (ESSC) at The University of Alabama in Huntsville, and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Dr. Roy Spencer, a principal research scientist in the ESSC, use data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gathered by advanced microwave sounding units on NOAA and NASA satellites to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get accurate temperature readings for almost all regions of the Earth. This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includes remote desert, ocean and rain forest areas where reliable climate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data are not otherwise available.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The satellite-based instruments measure the temperature of the atmosphere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from the surface up to an altitude of about eight kilometers above sea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 xml:space="preserve">level. Once the monthly temperature data is collected and processed, </w:t>
      </w:r>
      <w:proofErr w:type="gramStart"/>
      <w:r w:rsidRPr="00F93F6B">
        <w:rPr>
          <w:rFonts w:ascii="Courier" w:hAnsi="Courier" w:cs="Courier"/>
          <w:sz w:val="20"/>
        </w:rPr>
        <w:t>it is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placed in a "public" computer file for immediate access by atmospheric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scientists in the U.S. and abroad</w:t>
      </w:r>
      <w:proofErr w:type="gramEnd"/>
      <w:r w:rsidRPr="00F93F6B">
        <w:rPr>
          <w:rFonts w:ascii="Courier" w:hAnsi="Courier" w:cs="Courier"/>
          <w:sz w:val="20"/>
        </w:rPr>
        <w:t>.</w:t>
      </w:r>
    </w:p>
    <w:p w:rsidR="00F93F6B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</w:p>
    <w:p w:rsidR="00A24E45" w:rsidRPr="00F93F6B" w:rsidRDefault="00F93F6B" w:rsidP="00F93F6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0"/>
        </w:rPr>
      </w:pPr>
      <w:r w:rsidRPr="00F93F6B">
        <w:rPr>
          <w:rFonts w:ascii="Courier" w:hAnsi="Courier" w:cs="Courier"/>
          <w:sz w:val="20"/>
        </w:rPr>
        <w:t>Neither Christy nor Spencer receives any research support or funding from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oil, coal or industrial companies or organizations, or from any private or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special interest groups. All of their climate research funding comes from</w:t>
      </w:r>
      <w:r>
        <w:rPr>
          <w:rFonts w:ascii="Courier" w:hAnsi="Courier" w:cs="Courier"/>
          <w:sz w:val="20"/>
        </w:rPr>
        <w:t xml:space="preserve"> </w:t>
      </w:r>
      <w:r w:rsidRPr="00F93F6B">
        <w:rPr>
          <w:rFonts w:ascii="Courier" w:hAnsi="Courier" w:cs="Courier"/>
          <w:sz w:val="20"/>
        </w:rPr>
        <w:t>federal and state grants or contracts.</w:t>
      </w:r>
    </w:p>
    <w:sectPr w:rsidR="00A24E45" w:rsidRPr="00F93F6B" w:rsidSect="00A24E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93F6B"/>
    <w:rsid w:val="00F93F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s://vortex.nsstc.uah.edu/webmail/src/compose.php?send_to=john.christy%40nsstc.uah.edu" TargetMode="External"/><Relationship Id="rId5" Type="http://schemas.openxmlformats.org/officeDocument/2006/relationships/hyperlink" Target="https://vortex.nsstc.uah.edu/webmail/src/compose.php?send_to=roy.spencer%40nsstc.uah.edu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nsstc.uah.edu/clim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Word 12.0.0</Application>
  <DocSecurity>0</DocSecurity>
  <Lines>18</Lines>
  <Paragraphs>4</Paragraphs>
  <ScaleCrop>false</ScaleCrop>
  <Company>Redstreake Gallery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Geary</cp:lastModifiedBy>
  <cp:revision>1</cp:revision>
  <dcterms:created xsi:type="dcterms:W3CDTF">2011-05-11T01:36:00Z</dcterms:created>
  <dcterms:modified xsi:type="dcterms:W3CDTF">2011-05-11T01:40:00Z</dcterms:modified>
</cp:coreProperties>
</file>